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30091">
      <w:pPr>
        <w:pStyle w:val="2"/>
        <w:numPr>
          <w:ilvl w:val="0"/>
          <w:numId w:val="0"/>
        </w:numPr>
        <w:spacing w:before="120" w:after="120" w:line="360" w:lineRule="auto"/>
        <w:jc w:val="center"/>
        <w:rPr>
          <w:rFonts w:hint="default" w:ascii="Times New Roman" w:hAnsi="Times New Roman" w:eastAsia="宋体" w:cs="Times New Roman"/>
          <w:color w:val="auto"/>
          <w:sz w:val="32"/>
          <w:szCs w:val="32"/>
          <w:highlight w:val="none"/>
          <w:lang w:val="en-US" w:eastAsia="zh-CN"/>
        </w:rPr>
      </w:pPr>
      <w:bookmarkStart w:id="146" w:name="_GoBack"/>
      <w:r>
        <w:rPr>
          <w:rFonts w:hint="default" w:ascii="Times New Roman" w:hAnsi="Times New Roman" w:cs="Times New Roman"/>
          <w:color w:val="auto"/>
          <w:sz w:val="32"/>
          <w:szCs w:val="32"/>
          <w:highlight w:val="none"/>
        </w:rPr>
        <w:t>社会化采购翻译服务项目</w:t>
      </w:r>
      <w:bookmarkEnd w:id="146"/>
      <w:r>
        <w:rPr>
          <w:rFonts w:hint="eastAsia" w:cs="Times New Roman"/>
          <w:color w:val="auto"/>
          <w:sz w:val="32"/>
          <w:szCs w:val="32"/>
          <w:highlight w:val="none"/>
          <w:lang w:val="en-US" w:eastAsia="zh-CN"/>
        </w:rPr>
        <w:t>竞争性磋商公告</w:t>
      </w:r>
    </w:p>
    <w:p w14:paraId="428CFE5A">
      <w:pPr>
        <w:pBdr>
          <w:top w:val="none" w:color="auto" w:sz="0" w:space="1"/>
          <w:left w:val="none" w:color="auto" w:sz="0" w:space="4"/>
          <w:bottom w:val="none" w:color="auto" w:sz="0" w:space="1"/>
          <w:right w:val="none" w:color="auto" w:sz="0" w:space="4"/>
        </w:pBd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项目概况：</w:t>
      </w:r>
    </w:p>
    <w:p w14:paraId="5F4812DB">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社会化采购翻译服务项目</w:t>
      </w:r>
      <w:r>
        <w:rPr>
          <w:rFonts w:hint="default" w:ascii="Times New Roman" w:hAnsi="Times New Roman" w:cs="Times New Roman"/>
          <w:color w:val="auto"/>
          <w:sz w:val="24"/>
          <w:szCs w:val="24"/>
          <w:highlight w:val="none"/>
        </w:rPr>
        <w:t>的潜在供应商应在</w:t>
      </w:r>
      <w:r>
        <w:rPr>
          <w:rFonts w:hint="default" w:ascii="Times New Roman" w:hAnsi="Times New Roman" w:cs="Times New Roman"/>
          <w:color w:val="auto"/>
          <w:sz w:val="24"/>
          <w:szCs w:val="24"/>
          <w:highlight w:val="none"/>
          <w:u w:val="single"/>
        </w:rPr>
        <w:t>北京市丰台区西三环南路14号院首科大厦A座4层405号</w:t>
      </w:r>
      <w:r>
        <w:rPr>
          <w:rFonts w:hint="default" w:ascii="Times New Roman" w:hAnsi="Times New Roman" w:cs="Times New Roman"/>
          <w:color w:val="auto"/>
          <w:sz w:val="24"/>
          <w:szCs w:val="24"/>
          <w:highlight w:val="none"/>
        </w:rPr>
        <w:t>获取采购文件，并于</w:t>
      </w:r>
      <w:r>
        <w:rPr>
          <w:rFonts w:hint="default" w:ascii="Times New Roman" w:hAnsi="Times New Roman" w:cs="Times New Roman"/>
          <w:color w:val="auto"/>
          <w:sz w:val="24"/>
          <w:szCs w:val="24"/>
          <w:highlight w:val="none"/>
          <w:u w:val="single"/>
        </w:rPr>
        <w:t>2026年</w:t>
      </w:r>
      <w:r>
        <w:rPr>
          <w:rFonts w:hint="eastAsia" w:cs="Times New Roman"/>
          <w:bCs/>
          <w:color w:val="auto"/>
          <w:sz w:val="24"/>
          <w:szCs w:val="24"/>
          <w:highlight w:val="none"/>
          <w:u w:val="single"/>
          <w:lang w:val="en-US" w:eastAsia="zh-CN"/>
        </w:rPr>
        <w:t>8</w:t>
      </w:r>
      <w:r>
        <w:rPr>
          <w:rFonts w:hint="default" w:ascii="Times New Roman" w:hAnsi="Times New Roman" w:cs="Times New Roman"/>
          <w:bCs/>
          <w:color w:val="auto"/>
          <w:sz w:val="24"/>
          <w:szCs w:val="24"/>
          <w:highlight w:val="none"/>
          <w:u w:val="single"/>
        </w:rPr>
        <w:t>月</w:t>
      </w:r>
      <w:r>
        <w:rPr>
          <w:rFonts w:hint="eastAsia" w:cs="Times New Roman"/>
          <w:bCs/>
          <w:color w:val="auto"/>
          <w:sz w:val="24"/>
          <w:szCs w:val="24"/>
          <w:highlight w:val="none"/>
          <w:u w:val="single"/>
          <w:lang w:val="en-US" w:eastAsia="zh-CN"/>
        </w:rPr>
        <w:t>4</w:t>
      </w:r>
      <w:r>
        <w:rPr>
          <w:rFonts w:hint="default" w:ascii="Times New Roman" w:hAnsi="Times New Roman" w:cs="Times New Roman"/>
          <w:bCs/>
          <w:color w:val="auto"/>
          <w:sz w:val="24"/>
          <w:szCs w:val="24"/>
          <w:highlight w:val="none"/>
          <w:u w:val="single"/>
        </w:rPr>
        <w:t>日14点30分</w:t>
      </w:r>
      <w:r>
        <w:rPr>
          <w:rFonts w:hint="default" w:ascii="Times New Roman" w:hAnsi="Times New Roman" w:cs="Times New Roman"/>
          <w:bCs/>
          <w:color w:val="auto"/>
          <w:sz w:val="24"/>
          <w:szCs w:val="24"/>
          <w:highlight w:val="none"/>
        </w:rPr>
        <w:t>（北京时间）前提交响应文件</w:t>
      </w:r>
      <w:r>
        <w:rPr>
          <w:rFonts w:hint="default" w:ascii="Times New Roman" w:hAnsi="Times New Roman" w:cs="Times New Roman"/>
          <w:color w:val="auto"/>
          <w:sz w:val="24"/>
          <w:szCs w:val="24"/>
          <w:highlight w:val="none"/>
        </w:rPr>
        <w:t>。</w:t>
      </w:r>
    </w:p>
    <w:p w14:paraId="045A25F1">
      <w:pPr>
        <w:pStyle w:val="3"/>
        <w:spacing w:line="360" w:lineRule="auto"/>
        <w:rPr>
          <w:rFonts w:hint="default" w:ascii="Times New Roman" w:hAnsi="Times New Roman" w:eastAsia="宋体" w:cs="Times New Roman"/>
          <w:bCs w:val="0"/>
          <w:color w:val="auto"/>
          <w:sz w:val="24"/>
          <w:szCs w:val="24"/>
          <w:highlight w:val="none"/>
        </w:rPr>
      </w:pPr>
      <w:bookmarkStart w:id="0" w:name="_Toc35393629"/>
      <w:bookmarkStart w:id="1" w:name="_Toc23346"/>
      <w:bookmarkStart w:id="2" w:name="_Toc30487"/>
      <w:bookmarkStart w:id="3" w:name="_Toc17848"/>
      <w:bookmarkStart w:id="4" w:name="_Toc4613"/>
      <w:bookmarkStart w:id="5" w:name="_Toc28359089"/>
      <w:bookmarkStart w:id="6" w:name="_Toc35393798"/>
      <w:bookmarkStart w:id="7" w:name="_Toc9202"/>
      <w:bookmarkStart w:id="8" w:name="_Toc17775"/>
      <w:bookmarkStart w:id="9" w:name="_Toc28359012"/>
      <w:bookmarkStart w:id="10" w:name="_Toc21866"/>
      <w:bookmarkStart w:id="11" w:name="_Toc17131"/>
      <w:r>
        <w:rPr>
          <w:rFonts w:hint="default" w:ascii="Times New Roman" w:hAnsi="Times New Roman" w:eastAsia="宋体" w:cs="Times New Roman"/>
          <w:bCs w:val="0"/>
          <w:color w:val="auto"/>
          <w:sz w:val="24"/>
          <w:szCs w:val="24"/>
          <w:highlight w:val="none"/>
        </w:rPr>
        <w:t>一、项目基本情况</w:t>
      </w:r>
      <w:bookmarkEnd w:id="0"/>
      <w:bookmarkEnd w:id="1"/>
      <w:bookmarkEnd w:id="2"/>
      <w:bookmarkEnd w:id="3"/>
      <w:bookmarkEnd w:id="4"/>
      <w:bookmarkEnd w:id="5"/>
      <w:bookmarkEnd w:id="6"/>
      <w:bookmarkEnd w:id="7"/>
      <w:bookmarkEnd w:id="8"/>
      <w:bookmarkEnd w:id="9"/>
      <w:bookmarkEnd w:id="10"/>
      <w:bookmarkEnd w:id="11"/>
    </w:p>
    <w:p w14:paraId="6D6AA215">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项目编号：0701-25410706G071</w:t>
      </w:r>
    </w:p>
    <w:p w14:paraId="43DE88AB">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项目名称：社会化采购翻译服务项目</w:t>
      </w:r>
    </w:p>
    <w:p w14:paraId="6456BE25">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采购方式：□竞争性谈判 ■竞争性磋商 □询价</w:t>
      </w:r>
    </w:p>
    <w:p w14:paraId="4015C585">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预算金额：</w:t>
      </w:r>
      <w:r>
        <w:rPr>
          <w:rFonts w:hint="default" w:ascii="Times New Roman" w:hAnsi="Times New Roman" w:cs="Times New Roman"/>
          <w:color w:val="auto"/>
          <w:sz w:val="24"/>
          <w:szCs w:val="24"/>
          <w:highlight w:val="none"/>
          <w:u w:val="single"/>
        </w:rPr>
        <w:t>35</w:t>
      </w:r>
      <w:r>
        <w:rPr>
          <w:rFonts w:hint="default" w:ascii="Times New Roman" w:hAnsi="Times New Roman" w:cs="Times New Roman"/>
          <w:color w:val="auto"/>
          <w:sz w:val="24"/>
          <w:szCs w:val="24"/>
          <w:highlight w:val="none"/>
        </w:rPr>
        <w:t>万元/年</w:t>
      </w:r>
    </w:p>
    <w:p w14:paraId="69035750">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最高限价：</w:t>
      </w:r>
      <w:r>
        <w:rPr>
          <w:rFonts w:hint="default" w:ascii="Times New Roman" w:hAnsi="Times New Roman" w:cs="Times New Roman"/>
          <w:color w:val="auto"/>
          <w:sz w:val="24"/>
          <w:szCs w:val="24"/>
          <w:highlight w:val="none"/>
          <w:u w:val="single"/>
        </w:rPr>
        <w:t>33.722</w:t>
      </w:r>
      <w:r>
        <w:rPr>
          <w:rFonts w:hint="default" w:ascii="Times New Roman" w:hAnsi="Times New Roman" w:cs="Times New Roman"/>
          <w:color w:val="auto"/>
          <w:sz w:val="24"/>
          <w:szCs w:val="24"/>
          <w:highlight w:val="none"/>
        </w:rPr>
        <w:t>万元/年</w:t>
      </w:r>
    </w:p>
    <w:p w14:paraId="13B53DE0">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采购需求：</w:t>
      </w:r>
    </w:p>
    <w:tbl>
      <w:tblPr>
        <w:tblStyle w:val="6"/>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901"/>
        <w:gridCol w:w="1398"/>
        <w:gridCol w:w="1363"/>
        <w:gridCol w:w="659"/>
        <w:gridCol w:w="3916"/>
      </w:tblGrid>
      <w:tr w14:paraId="726C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627" w:type="dxa"/>
            <w:vAlign w:val="center"/>
          </w:tcPr>
          <w:p w14:paraId="6248C700">
            <w:pPr>
              <w:widowControl/>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包号</w:t>
            </w:r>
          </w:p>
        </w:tc>
        <w:tc>
          <w:tcPr>
            <w:tcW w:w="901" w:type="dxa"/>
            <w:vAlign w:val="center"/>
          </w:tcPr>
          <w:p w14:paraId="2D335146">
            <w:pPr>
              <w:widowControl/>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标的名称</w:t>
            </w:r>
          </w:p>
        </w:tc>
        <w:tc>
          <w:tcPr>
            <w:tcW w:w="1398" w:type="dxa"/>
            <w:vAlign w:val="center"/>
          </w:tcPr>
          <w:p w14:paraId="13EC5C95">
            <w:pPr>
              <w:widowControl/>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预算金额（万元/年）</w:t>
            </w:r>
          </w:p>
        </w:tc>
        <w:tc>
          <w:tcPr>
            <w:tcW w:w="1363" w:type="dxa"/>
            <w:vAlign w:val="center"/>
          </w:tcPr>
          <w:p w14:paraId="7ADF73E7">
            <w:pPr>
              <w:widowControl/>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最高限价</w:t>
            </w:r>
          </w:p>
          <w:p w14:paraId="576AF5AC">
            <w:pPr>
              <w:widowControl/>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（万元/年）</w:t>
            </w:r>
          </w:p>
        </w:tc>
        <w:tc>
          <w:tcPr>
            <w:tcW w:w="659" w:type="dxa"/>
            <w:vAlign w:val="center"/>
          </w:tcPr>
          <w:p w14:paraId="77363BF1">
            <w:pPr>
              <w:widowControl/>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数量</w:t>
            </w:r>
          </w:p>
        </w:tc>
        <w:tc>
          <w:tcPr>
            <w:tcW w:w="3916" w:type="dxa"/>
            <w:vAlign w:val="center"/>
          </w:tcPr>
          <w:p w14:paraId="1FCCC3C6">
            <w:pPr>
              <w:widowControl/>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简要技术需求或服务要求</w:t>
            </w:r>
          </w:p>
        </w:tc>
      </w:tr>
      <w:tr w14:paraId="4111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7" w:type="dxa"/>
            <w:noWrap/>
            <w:vAlign w:val="center"/>
          </w:tcPr>
          <w:p w14:paraId="668801B0">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901" w:type="dxa"/>
            <w:vAlign w:val="center"/>
          </w:tcPr>
          <w:p w14:paraId="6361B950">
            <w:pPr>
              <w:widowControl/>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社会化采购翻译服务</w:t>
            </w:r>
          </w:p>
        </w:tc>
        <w:tc>
          <w:tcPr>
            <w:tcW w:w="1398" w:type="dxa"/>
            <w:noWrap/>
            <w:vAlign w:val="center"/>
          </w:tcPr>
          <w:p w14:paraId="1BE5C411">
            <w:pPr>
              <w:widowControl/>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35</w:t>
            </w:r>
          </w:p>
        </w:tc>
        <w:tc>
          <w:tcPr>
            <w:tcW w:w="1363" w:type="dxa"/>
            <w:noWrap/>
            <w:vAlign w:val="center"/>
          </w:tcPr>
          <w:p w14:paraId="73687571">
            <w:pPr>
              <w:widowControl/>
              <w:jc w:val="center"/>
              <w:rPr>
                <w:rFonts w:hint="default" w:ascii="Times New Roman" w:hAnsi="Times New Roman" w:eastAsia="宋体" w:cs="Times New Roman"/>
                <w:color w:val="auto"/>
                <w:sz w:val="24"/>
                <w:szCs w:val="24"/>
                <w:highlight w:val="none"/>
                <w:lang w:val="en-US" w:eastAsia="zh-CN"/>
              </w:rPr>
            </w:pPr>
            <w:r>
              <w:rPr>
                <w:rFonts w:hint="default"/>
                <w:color w:val="auto"/>
                <w:sz w:val="24"/>
                <w:szCs w:val="24"/>
                <w:highlight w:val="none"/>
                <w:u w:val="single"/>
              </w:rPr>
              <w:t>33.722</w:t>
            </w:r>
          </w:p>
        </w:tc>
        <w:tc>
          <w:tcPr>
            <w:tcW w:w="659" w:type="dxa"/>
            <w:noWrap/>
            <w:vAlign w:val="center"/>
          </w:tcPr>
          <w:p w14:paraId="58C9D44E">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1项</w:t>
            </w:r>
          </w:p>
        </w:tc>
        <w:tc>
          <w:tcPr>
            <w:tcW w:w="3916" w:type="dxa"/>
            <w:vAlign w:val="center"/>
          </w:tcPr>
          <w:p w14:paraId="343A8B0C">
            <w:pPr>
              <w:widowControl/>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为确保我局相关翻译工作的准确性、规范性和时效性，拟采购社会化翻译服务，涉及英语、俄语、法语、西班牙语，并可根据我局需要延伸至德语、朝鲜语（韩语）、日语、蒙古语、越南语、老挝语、缅甸语、阿拉伯语等语种。</w:t>
            </w:r>
          </w:p>
        </w:tc>
      </w:tr>
    </w:tbl>
    <w:p w14:paraId="47519B32">
      <w:pPr>
        <w:autoSpaceDE w:val="0"/>
        <w:adjustRightInd w:val="0"/>
        <w:spacing w:beforeAutospacing="1" w:after="160" w:line="560" w:lineRule="exact"/>
        <w:ind w:firstLine="480" w:firstLineChars="200"/>
        <w:textAlignment w:val="baseline"/>
        <w:rPr>
          <w:rFonts w:hint="default" w:ascii="Times New Roman" w:hAnsi="Times New Roman" w:cs="Times New Roman"/>
          <w:color w:val="auto"/>
          <w:sz w:val="24"/>
          <w:szCs w:val="24"/>
          <w:highlight w:val="none"/>
          <w:lang w:bidi="ar"/>
        </w:rPr>
      </w:pPr>
      <w:r>
        <w:rPr>
          <w:rFonts w:hint="default" w:ascii="Times New Roman" w:hAnsi="Times New Roman" w:cs="Times New Roman"/>
          <w:color w:val="auto"/>
          <w:sz w:val="24"/>
          <w:szCs w:val="24"/>
          <w:highlight w:val="none"/>
        </w:rPr>
        <w:t>合同履行期限：</w:t>
      </w:r>
      <w:bookmarkStart w:id="12" w:name="OLE_LINK6"/>
      <w:r>
        <w:rPr>
          <w:rFonts w:hint="default" w:ascii="Times New Roman" w:hAnsi="Times New Roman" w:cs="Times New Roman"/>
          <w:color w:val="auto"/>
          <w:sz w:val="24"/>
          <w:szCs w:val="24"/>
          <w:highlight w:val="none"/>
          <w:lang w:bidi="ar"/>
        </w:rPr>
        <w:t>翻译服务为期三年，每年与翻译公司签署一次合同。</w:t>
      </w:r>
    </w:p>
    <w:bookmarkEnd w:id="12"/>
    <w:p w14:paraId="6A22901C">
      <w:pPr>
        <w:adjustRightInd w:val="0"/>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w:t>
      </w:r>
      <w:r>
        <w:rPr>
          <w:rFonts w:hint="default" w:ascii="Times New Roman" w:hAnsi="Times New Roman" w:cs="Times New Roman"/>
          <w:color w:val="auto"/>
          <w:sz w:val="24"/>
          <w:szCs w:val="24"/>
          <w:highlight w:val="none"/>
          <w:u w:val="single"/>
        </w:rPr>
        <w:t>不接受</w:t>
      </w:r>
      <w:r>
        <w:rPr>
          <w:rFonts w:hint="default" w:ascii="Times New Roman" w:hAnsi="Times New Roman" w:cs="Times New Roman"/>
          <w:color w:val="auto"/>
          <w:sz w:val="24"/>
          <w:szCs w:val="24"/>
          <w:highlight w:val="none"/>
        </w:rPr>
        <w:t>联合体。</w:t>
      </w:r>
    </w:p>
    <w:p w14:paraId="1B04083D">
      <w:pPr>
        <w:pStyle w:val="3"/>
        <w:spacing w:line="360" w:lineRule="auto"/>
        <w:rPr>
          <w:rFonts w:hint="default" w:ascii="Times New Roman" w:hAnsi="Times New Roman" w:eastAsia="宋体" w:cs="Times New Roman"/>
          <w:bCs w:val="0"/>
          <w:color w:val="auto"/>
          <w:sz w:val="24"/>
          <w:szCs w:val="24"/>
          <w:highlight w:val="none"/>
        </w:rPr>
      </w:pPr>
      <w:bookmarkStart w:id="13" w:name="_Toc6174"/>
      <w:bookmarkStart w:id="14" w:name="_Toc27611"/>
      <w:bookmarkStart w:id="15" w:name="_Toc18"/>
      <w:bookmarkStart w:id="16" w:name="_Toc28359013"/>
      <w:bookmarkStart w:id="17" w:name="_Toc28359090"/>
      <w:bookmarkStart w:id="18" w:name="_Toc10940"/>
      <w:bookmarkStart w:id="19" w:name="_Toc27629"/>
      <w:bookmarkStart w:id="20" w:name="_Toc16552"/>
      <w:bookmarkStart w:id="21" w:name="_Toc35393799"/>
      <w:bookmarkStart w:id="22" w:name="_Toc35393630"/>
      <w:bookmarkStart w:id="23" w:name="_Toc13876"/>
      <w:bookmarkStart w:id="24" w:name="_Toc9574"/>
      <w:r>
        <w:rPr>
          <w:rFonts w:hint="default" w:ascii="Times New Roman" w:hAnsi="Times New Roman" w:eastAsia="宋体" w:cs="Times New Roman"/>
          <w:bCs w:val="0"/>
          <w:color w:val="auto"/>
          <w:sz w:val="24"/>
          <w:szCs w:val="24"/>
          <w:highlight w:val="none"/>
        </w:rPr>
        <w:t>二、申请人的资格要求：</w:t>
      </w:r>
      <w:bookmarkEnd w:id="13"/>
      <w:bookmarkEnd w:id="14"/>
      <w:bookmarkEnd w:id="15"/>
      <w:bookmarkEnd w:id="16"/>
      <w:bookmarkEnd w:id="17"/>
      <w:bookmarkEnd w:id="18"/>
      <w:bookmarkEnd w:id="19"/>
      <w:bookmarkEnd w:id="20"/>
      <w:bookmarkEnd w:id="21"/>
      <w:bookmarkEnd w:id="22"/>
      <w:bookmarkEnd w:id="23"/>
      <w:bookmarkEnd w:id="24"/>
    </w:p>
    <w:p w14:paraId="0CEE842E">
      <w:pPr>
        <w:numPr>
          <w:ilvl w:val="0"/>
          <w:numId w:val="1"/>
        </w:numPr>
        <w:spacing w:line="360" w:lineRule="auto"/>
        <w:rPr>
          <w:rFonts w:hint="default" w:ascii="Times New Roman" w:hAnsi="Times New Roman" w:cs="Times New Roman"/>
          <w:color w:val="auto"/>
          <w:kern w:val="0"/>
          <w:sz w:val="24"/>
          <w:highlight w:val="none"/>
        </w:rPr>
      </w:pPr>
      <w:bookmarkStart w:id="25" w:name="_Toc28359091"/>
      <w:bookmarkStart w:id="26" w:name="_Toc32765"/>
      <w:bookmarkStart w:id="27" w:name="_Toc6389"/>
      <w:bookmarkStart w:id="28" w:name="_Toc28359014"/>
      <w:bookmarkStart w:id="29" w:name="_Toc3649"/>
      <w:bookmarkStart w:id="30" w:name="_Toc35393800"/>
      <w:bookmarkStart w:id="31" w:name="_Toc17857"/>
      <w:bookmarkStart w:id="32" w:name="_Toc10881"/>
      <w:bookmarkStart w:id="33" w:name="_Toc35393631"/>
      <w:bookmarkStart w:id="34" w:name="_Toc2307"/>
      <w:bookmarkStart w:id="35" w:name="_Toc11318"/>
      <w:r>
        <w:rPr>
          <w:rFonts w:hint="default" w:ascii="Times New Roman" w:hAnsi="Times New Roman" w:cs="Times New Roman"/>
          <w:color w:val="auto"/>
          <w:kern w:val="0"/>
          <w:sz w:val="24"/>
          <w:highlight w:val="none"/>
        </w:rPr>
        <w:t>供应商应符合《中华人民共和国政府采购法》第二十二条的规定;</w:t>
      </w:r>
    </w:p>
    <w:p w14:paraId="0B4AB0FE">
      <w:pPr>
        <w:spacing w:line="360" w:lineRule="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（1）具有独立承担民事责任的能力；</w:t>
      </w:r>
    </w:p>
    <w:p w14:paraId="6D3AD35B">
      <w:pPr>
        <w:spacing w:line="360" w:lineRule="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（2）具有良好的商业信誉和健全的财务会计制度；</w:t>
      </w:r>
    </w:p>
    <w:p w14:paraId="7733E2F2">
      <w:pPr>
        <w:spacing w:line="360" w:lineRule="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（3）具有履行合同所必需的设备和专业技术能力；</w:t>
      </w:r>
    </w:p>
    <w:p w14:paraId="399C2018">
      <w:pPr>
        <w:spacing w:line="360" w:lineRule="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（4）有依法缴纳税收和社会保障资金的良好记录；</w:t>
      </w:r>
    </w:p>
    <w:p w14:paraId="3410A907">
      <w:pPr>
        <w:spacing w:line="360" w:lineRule="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（5）参加政府采购活动前三年内，在经营活动中没有重大违法记录；</w:t>
      </w:r>
    </w:p>
    <w:p w14:paraId="799EBF2C">
      <w:pPr>
        <w:spacing w:line="360" w:lineRule="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（6）法律、行政法规规定的其他条件。</w:t>
      </w:r>
    </w:p>
    <w:p w14:paraId="1A04BC16">
      <w:pPr>
        <w:spacing w:line="360" w:lineRule="auto"/>
        <w:rPr>
          <w:rFonts w:hint="default" w:ascii="Times New Roman" w:hAnsi="Times New Roman" w:cs="Times New Roman"/>
          <w:color w:val="auto"/>
          <w:highlight w:val="none"/>
        </w:rPr>
      </w:pPr>
      <w:r>
        <w:rPr>
          <w:rFonts w:hint="default" w:ascii="Times New Roman" w:hAnsi="Times New Roman" w:cs="Times New Roman"/>
          <w:color w:val="auto"/>
          <w:kern w:val="0"/>
          <w:sz w:val="24"/>
          <w:highlight w:val="none"/>
        </w:rPr>
        <w:t>2、落实政府采购政策需满足的资格要求：无</w:t>
      </w:r>
    </w:p>
    <w:p w14:paraId="70191A8B">
      <w:pPr>
        <w:spacing w:line="360" w:lineRule="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3、本项目的特定资格要求：无</w:t>
      </w:r>
    </w:p>
    <w:p w14:paraId="30868CB6">
      <w:pPr>
        <w:pStyle w:val="3"/>
        <w:spacing w:line="360" w:lineRule="auto"/>
        <w:rPr>
          <w:rFonts w:hint="default" w:ascii="Times New Roman" w:hAnsi="Times New Roman" w:eastAsia="宋体" w:cs="Times New Roman"/>
          <w:bCs w:val="0"/>
          <w:color w:val="auto"/>
          <w:sz w:val="24"/>
          <w:szCs w:val="24"/>
          <w:highlight w:val="none"/>
        </w:rPr>
      </w:pPr>
      <w:bookmarkStart w:id="36" w:name="_Toc14675"/>
      <w:r>
        <w:rPr>
          <w:rFonts w:hint="default" w:ascii="Times New Roman" w:hAnsi="Times New Roman" w:eastAsia="宋体" w:cs="Times New Roman"/>
          <w:bCs w:val="0"/>
          <w:color w:val="auto"/>
          <w:sz w:val="24"/>
          <w:szCs w:val="24"/>
          <w:highlight w:val="none"/>
        </w:rPr>
        <w:t>三、获取采购文件</w:t>
      </w:r>
      <w:bookmarkEnd w:id="25"/>
      <w:bookmarkEnd w:id="26"/>
      <w:bookmarkEnd w:id="27"/>
      <w:bookmarkEnd w:id="28"/>
      <w:bookmarkEnd w:id="29"/>
      <w:bookmarkEnd w:id="30"/>
      <w:bookmarkEnd w:id="31"/>
      <w:bookmarkEnd w:id="32"/>
      <w:bookmarkEnd w:id="33"/>
      <w:bookmarkEnd w:id="34"/>
      <w:bookmarkEnd w:id="35"/>
      <w:bookmarkEnd w:id="36"/>
    </w:p>
    <w:p w14:paraId="05212CE3">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时间：2026年</w:t>
      </w:r>
      <w:r>
        <w:rPr>
          <w:rFonts w:hint="eastAsia" w:cs="Times New Roman"/>
          <w:bCs/>
          <w:color w:val="auto"/>
          <w:sz w:val="24"/>
          <w:szCs w:val="24"/>
          <w:highlight w:val="none"/>
          <w:u w:val="single"/>
          <w:lang w:val="en-US" w:eastAsia="zh-CN"/>
        </w:rPr>
        <w:t>7</w:t>
      </w:r>
      <w:r>
        <w:rPr>
          <w:rFonts w:hint="default" w:ascii="Times New Roman" w:hAnsi="Times New Roman" w:cs="Times New Roman"/>
          <w:color w:val="auto"/>
          <w:sz w:val="24"/>
          <w:szCs w:val="24"/>
          <w:highlight w:val="none"/>
        </w:rPr>
        <w:t>月</w:t>
      </w:r>
      <w:r>
        <w:rPr>
          <w:rFonts w:hint="eastAsia" w:cs="Times New Roman"/>
          <w:bCs/>
          <w:color w:val="auto"/>
          <w:sz w:val="24"/>
          <w:szCs w:val="24"/>
          <w:highlight w:val="none"/>
          <w:u w:val="single"/>
          <w:lang w:val="en-US" w:eastAsia="zh-CN"/>
        </w:rPr>
        <w:t>24</w:t>
      </w:r>
      <w:r>
        <w:rPr>
          <w:rFonts w:hint="default" w:ascii="Times New Roman" w:hAnsi="Times New Roman" w:cs="Times New Roman"/>
          <w:color w:val="auto"/>
          <w:sz w:val="24"/>
          <w:szCs w:val="24"/>
          <w:highlight w:val="none"/>
        </w:rPr>
        <w:t>日至2026年</w:t>
      </w:r>
      <w:r>
        <w:rPr>
          <w:rFonts w:hint="eastAsia" w:cs="Times New Roman"/>
          <w:bCs/>
          <w:color w:val="auto"/>
          <w:sz w:val="24"/>
          <w:szCs w:val="24"/>
          <w:highlight w:val="none"/>
          <w:u w:val="single"/>
          <w:lang w:val="en-US" w:eastAsia="zh-CN"/>
        </w:rPr>
        <w:t>7</w:t>
      </w:r>
      <w:r>
        <w:rPr>
          <w:rFonts w:hint="default" w:ascii="Times New Roman" w:hAnsi="Times New Roman" w:cs="Times New Roman"/>
          <w:color w:val="auto"/>
          <w:sz w:val="24"/>
          <w:szCs w:val="24"/>
          <w:highlight w:val="none"/>
        </w:rPr>
        <w:t>月</w:t>
      </w:r>
      <w:r>
        <w:rPr>
          <w:rFonts w:hint="eastAsia" w:cs="Times New Roman"/>
          <w:bCs/>
          <w:color w:val="auto"/>
          <w:sz w:val="24"/>
          <w:szCs w:val="24"/>
          <w:highlight w:val="none"/>
          <w:u w:val="single"/>
          <w:lang w:val="en-US" w:eastAsia="zh-CN"/>
        </w:rPr>
        <w:t>30</w:t>
      </w:r>
      <w:r>
        <w:rPr>
          <w:rFonts w:hint="default" w:ascii="Times New Roman" w:hAnsi="Times New Roman" w:cs="Times New Roman"/>
          <w:color w:val="auto"/>
          <w:sz w:val="24"/>
          <w:szCs w:val="24"/>
          <w:highlight w:val="none"/>
        </w:rPr>
        <w:t>日，每天上午9:00至12:00，下午12:00至16:00（北京时间，法定节假日除外）</w:t>
      </w:r>
    </w:p>
    <w:p w14:paraId="2553A86B">
      <w:pPr>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地点：北京市丰台区西三环南路14号院首科大厦A座4层405号中技国际招标有限公司会议中心标书室（如无法到达现场可在中国通用招标网下载电子版）。</w:t>
      </w:r>
    </w:p>
    <w:p w14:paraId="45F23C55">
      <w:pPr>
        <w:adjustRightInd w:val="0"/>
        <w:snapToGrid w:val="0"/>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方式：</w:t>
      </w:r>
    </w:p>
    <w:p w14:paraId="244E1546">
      <w:pPr>
        <w:adjustRightInd w:val="0"/>
        <w:snapToGrid w:val="0"/>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（1）本项目磋商文件以纸质形式发售（如无法到达现场可在中国通用招标网下载电子版）。</w:t>
      </w:r>
    </w:p>
    <w:p w14:paraId="22FA20B4">
      <w:pPr>
        <w:adjustRightInd w:val="0"/>
        <w:snapToGrid w:val="0"/>
        <w:spacing w:line="360" w:lineRule="auto"/>
        <w:ind w:left="720" w:hanging="720" w:hangingChars="3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（2）文件发售时间：2026年</w:t>
      </w:r>
      <w:r>
        <w:rPr>
          <w:rFonts w:hint="eastAsia" w:cs="Times New Roman"/>
          <w:bCs/>
          <w:color w:val="auto"/>
          <w:sz w:val="24"/>
          <w:szCs w:val="24"/>
          <w:highlight w:val="none"/>
          <w:u w:val="single"/>
          <w:lang w:val="en-US" w:eastAsia="zh-CN"/>
        </w:rPr>
        <w:t>7</w:t>
      </w:r>
      <w:r>
        <w:rPr>
          <w:rFonts w:hint="default" w:ascii="Times New Roman" w:hAnsi="Times New Roman" w:cs="Times New Roman"/>
          <w:color w:val="auto"/>
          <w:sz w:val="24"/>
          <w:szCs w:val="24"/>
          <w:highlight w:val="none"/>
        </w:rPr>
        <w:t>月</w:t>
      </w:r>
      <w:r>
        <w:rPr>
          <w:rFonts w:hint="eastAsia" w:cs="Times New Roman"/>
          <w:bCs/>
          <w:color w:val="auto"/>
          <w:sz w:val="24"/>
          <w:szCs w:val="24"/>
          <w:highlight w:val="none"/>
          <w:u w:val="single"/>
          <w:lang w:val="en-US" w:eastAsia="zh-CN"/>
        </w:rPr>
        <w:t>24</w:t>
      </w:r>
      <w:r>
        <w:rPr>
          <w:rFonts w:hint="default" w:ascii="Times New Roman" w:hAnsi="Times New Roman" w:cs="Times New Roman"/>
          <w:color w:val="auto"/>
          <w:sz w:val="24"/>
          <w:szCs w:val="24"/>
          <w:highlight w:val="none"/>
        </w:rPr>
        <w:t>日9：00起到2026年</w:t>
      </w:r>
      <w:r>
        <w:rPr>
          <w:rFonts w:hint="eastAsia" w:cs="Times New Roman"/>
          <w:bCs/>
          <w:color w:val="auto"/>
          <w:sz w:val="24"/>
          <w:szCs w:val="24"/>
          <w:highlight w:val="none"/>
          <w:u w:val="single"/>
          <w:lang w:val="en-US" w:eastAsia="zh-CN"/>
        </w:rPr>
        <w:t>7</w:t>
      </w:r>
      <w:r>
        <w:rPr>
          <w:rFonts w:hint="default" w:ascii="Times New Roman" w:hAnsi="Times New Roman" w:cs="Times New Roman"/>
          <w:color w:val="auto"/>
          <w:sz w:val="24"/>
          <w:szCs w:val="24"/>
          <w:highlight w:val="none"/>
        </w:rPr>
        <w:t>月</w:t>
      </w:r>
      <w:r>
        <w:rPr>
          <w:rFonts w:hint="eastAsia" w:cs="Times New Roman"/>
          <w:bCs/>
          <w:color w:val="auto"/>
          <w:sz w:val="24"/>
          <w:szCs w:val="24"/>
          <w:highlight w:val="none"/>
          <w:u w:val="single"/>
          <w:lang w:val="en-US" w:eastAsia="zh-CN"/>
        </w:rPr>
        <w:t>30</w:t>
      </w:r>
      <w:r>
        <w:rPr>
          <w:rFonts w:hint="default" w:ascii="Times New Roman" w:hAnsi="Times New Roman" w:cs="Times New Roman"/>
          <w:color w:val="auto"/>
          <w:sz w:val="24"/>
          <w:szCs w:val="24"/>
          <w:highlight w:val="none"/>
        </w:rPr>
        <w:t>日16:00时。</w:t>
      </w:r>
    </w:p>
    <w:p w14:paraId="7B20ED20">
      <w:pPr>
        <w:adjustRightInd w:val="0"/>
        <w:snapToGrid w:val="0"/>
        <w:spacing w:line="360" w:lineRule="auto"/>
        <w:ind w:left="720" w:hanging="720" w:hangingChars="3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（3）供应商在中国通用招标网（www.china-tender.com.cn）免费注册后，可在网上浏览磋商文件主要内容。如需购买，应按照网上操作流程在线购买。</w:t>
      </w:r>
    </w:p>
    <w:p w14:paraId="719E4DF8">
      <w:pPr>
        <w:adjustRightInd w:val="0"/>
        <w:snapToGrid w:val="0"/>
        <w:spacing w:line="360" w:lineRule="auto"/>
        <w:ind w:left="720" w:hanging="720" w:hangingChars="3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（4）磋商文件售价：200元人民币，售后不退。</w:t>
      </w:r>
    </w:p>
    <w:p w14:paraId="4A9E2035">
      <w:pPr>
        <w:adjustRightInd w:val="0"/>
        <w:snapToGrid w:val="0"/>
        <w:spacing w:line="360" w:lineRule="auto"/>
        <w:ind w:left="720" w:hanging="720" w:hangingChars="3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（5）标书室地址：北京市丰台区西三环南路14号院首科大厦A座4层405号中技国际招标有限公司会议中心。</w:t>
      </w:r>
    </w:p>
    <w:p w14:paraId="5839720C">
      <w:pPr>
        <w:adjustRightInd w:val="0"/>
        <w:snapToGrid w:val="0"/>
        <w:spacing w:line="360" w:lineRule="auto"/>
        <w:ind w:left="720" w:hanging="720" w:hangingChars="3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（6）联系电话：</w:t>
      </w:r>
    </w:p>
    <w:p w14:paraId="703BC337">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网上操作技术支持：400-680-8126，联系人：李先生</w:t>
      </w:r>
    </w:p>
    <w:p w14:paraId="6EDB8700">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标书室：400-680-8126，联系人：邵先生</w:t>
      </w:r>
    </w:p>
    <w:p w14:paraId="0FC264C4">
      <w:pPr>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标书室工作时间：上午9:00－11:00时、下午14:00－16:00时。</w:t>
      </w:r>
    </w:p>
    <w:p w14:paraId="625A5414">
      <w:pPr>
        <w:pStyle w:val="3"/>
        <w:spacing w:line="360" w:lineRule="auto"/>
        <w:rPr>
          <w:rFonts w:hint="default" w:ascii="Times New Roman" w:hAnsi="Times New Roman" w:eastAsia="宋体" w:cs="Times New Roman"/>
          <w:bCs w:val="0"/>
          <w:color w:val="auto"/>
          <w:sz w:val="24"/>
          <w:szCs w:val="24"/>
          <w:highlight w:val="none"/>
        </w:rPr>
      </w:pPr>
      <w:bookmarkStart w:id="37" w:name="_Toc29009"/>
      <w:bookmarkStart w:id="38" w:name="_Toc25428"/>
      <w:bookmarkStart w:id="39" w:name="_Toc35393632"/>
      <w:bookmarkStart w:id="40" w:name="_Toc28359092"/>
      <w:bookmarkStart w:id="41" w:name="_Toc7030"/>
      <w:bookmarkStart w:id="42" w:name="_Toc5403"/>
      <w:bookmarkStart w:id="43" w:name="_Toc35393801"/>
      <w:bookmarkStart w:id="44" w:name="_Toc28359015"/>
      <w:bookmarkStart w:id="45" w:name="_Toc194"/>
      <w:bookmarkStart w:id="46" w:name="_Toc30694"/>
      <w:bookmarkStart w:id="47" w:name="_Toc29971"/>
      <w:bookmarkStart w:id="48" w:name="_Toc20592"/>
      <w:r>
        <w:rPr>
          <w:rFonts w:hint="default" w:ascii="Times New Roman" w:hAnsi="Times New Roman" w:eastAsia="宋体" w:cs="Times New Roman"/>
          <w:bCs w:val="0"/>
          <w:color w:val="auto"/>
          <w:sz w:val="24"/>
          <w:szCs w:val="24"/>
          <w:highlight w:val="none"/>
        </w:rPr>
        <w:t>四、响应文件提交</w:t>
      </w:r>
      <w:bookmarkEnd w:id="37"/>
      <w:bookmarkEnd w:id="38"/>
      <w:bookmarkEnd w:id="39"/>
      <w:bookmarkEnd w:id="40"/>
      <w:bookmarkEnd w:id="41"/>
      <w:bookmarkEnd w:id="42"/>
      <w:bookmarkEnd w:id="43"/>
      <w:bookmarkEnd w:id="44"/>
      <w:bookmarkEnd w:id="45"/>
      <w:bookmarkEnd w:id="46"/>
      <w:r>
        <w:rPr>
          <w:rFonts w:hint="default" w:ascii="Times New Roman" w:hAnsi="Times New Roman" w:eastAsia="宋体" w:cs="Times New Roman"/>
          <w:bCs w:val="0"/>
          <w:color w:val="auto"/>
          <w:sz w:val="24"/>
          <w:szCs w:val="24"/>
          <w:highlight w:val="none"/>
        </w:rPr>
        <w:t>(现场递交）</w:t>
      </w:r>
      <w:bookmarkEnd w:id="47"/>
      <w:bookmarkEnd w:id="48"/>
    </w:p>
    <w:p w14:paraId="43CCC471">
      <w:pPr>
        <w:spacing w:line="360" w:lineRule="auto"/>
        <w:ind w:firstLine="480" w:firstLineChars="200"/>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截止时间：</w:t>
      </w:r>
      <w:r>
        <w:rPr>
          <w:rFonts w:hint="default" w:ascii="Times New Roman" w:hAnsi="Times New Roman" w:cs="Times New Roman"/>
          <w:color w:val="auto"/>
          <w:sz w:val="24"/>
          <w:szCs w:val="24"/>
          <w:highlight w:val="none"/>
          <w:u w:val="single"/>
        </w:rPr>
        <w:t>2026年</w:t>
      </w:r>
      <w:r>
        <w:rPr>
          <w:rFonts w:hint="eastAsia" w:cs="Times New Roman"/>
          <w:bCs/>
          <w:color w:val="auto"/>
          <w:sz w:val="24"/>
          <w:szCs w:val="24"/>
          <w:highlight w:val="none"/>
          <w:u w:val="single"/>
          <w:lang w:val="en-US" w:eastAsia="zh-CN"/>
        </w:rPr>
        <w:t>8</w:t>
      </w:r>
      <w:r>
        <w:rPr>
          <w:rFonts w:hint="default" w:ascii="Times New Roman" w:hAnsi="Times New Roman" w:cs="Times New Roman"/>
          <w:bCs/>
          <w:color w:val="auto"/>
          <w:sz w:val="24"/>
          <w:szCs w:val="24"/>
          <w:highlight w:val="none"/>
          <w:u w:val="single"/>
        </w:rPr>
        <w:t>月</w:t>
      </w:r>
      <w:r>
        <w:rPr>
          <w:rFonts w:hint="eastAsia" w:cs="Times New Roman"/>
          <w:bCs/>
          <w:color w:val="auto"/>
          <w:sz w:val="24"/>
          <w:szCs w:val="24"/>
          <w:highlight w:val="none"/>
          <w:u w:val="single"/>
          <w:lang w:val="en-US" w:eastAsia="zh-CN"/>
        </w:rPr>
        <w:t>4</w:t>
      </w:r>
      <w:r>
        <w:rPr>
          <w:rFonts w:hint="default" w:ascii="Times New Roman" w:hAnsi="Times New Roman" w:cs="Times New Roman"/>
          <w:bCs/>
          <w:color w:val="auto"/>
          <w:sz w:val="24"/>
          <w:szCs w:val="24"/>
          <w:highlight w:val="none"/>
          <w:u w:val="single"/>
        </w:rPr>
        <w:t>日14点30分</w:t>
      </w:r>
      <w:r>
        <w:rPr>
          <w:rFonts w:hint="default" w:ascii="Times New Roman" w:hAnsi="Times New Roman" w:cs="Times New Roman"/>
          <w:bCs/>
          <w:color w:val="auto"/>
          <w:sz w:val="24"/>
          <w:szCs w:val="24"/>
          <w:highlight w:val="none"/>
        </w:rPr>
        <w:t>（北京时间）</w:t>
      </w:r>
    </w:p>
    <w:p w14:paraId="594C7659">
      <w:pPr>
        <w:spacing w:line="360" w:lineRule="auto"/>
        <w:ind w:firstLine="480" w:firstLineChars="200"/>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地点：</w:t>
      </w:r>
      <w:r>
        <w:rPr>
          <w:rFonts w:hint="default" w:ascii="Times New Roman" w:hAnsi="Times New Roman" w:cs="Times New Roman"/>
          <w:color w:val="auto"/>
          <w:sz w:val="24"/>
          <w:highlight w:val="none"/>
        </w:rPr>
        <w:t>北京市丰台区西三环南路14号院首科大厦A座4层405号中技国际招标有限公司会议中心第</w:t>
      </w:r>
      <w:r>
        <w:rPr>
          <w:rFonts w:hint="eastAsia" w:cs="Times New Roman"/>
          <w:bCs/>
          <w:color w:val="auto"/>
          <w:sz w:val="24"/>
          <w:szCs w:val="24"/>
          <w:highlight w:val="none"/>
          <w:u w:val="single"/>
          <w:lang w:val="en-US" w:eastAsia="zh-CN"/>
        </w:rPr>
        <w:t>十六</w:t>
      </w:r>
      <w:r>
        <w:rPr>
          <w:rFonts w:hint="default" w:ascii="Times New Roman" w:hAnsi="Times New Roman" w:cs="Times New Roman"/>
          <w:color w:val="auto"/>
          <w:sz w:val="24"/>
          <w:highlight w:val="none"/>
        </w:rPr>
        <w:t>评标室。</w:t>
      </w:r>
    </w:p>
    <w:p w14:paraId="71E10ACF">
      <w:pPr>
        <w:pStyle w:val="3"/>
        <w:spacing w:line="360" w:lineRule="auto"/>
        <w:rPr>
          <w:rFonts w:hint="default" w:ascii="Times New Roman" w:hAnsi="Times New Roman" w:eastAsia="宋体" w:cs="Times New Roman"/>
          <w:bCs w:val="0"/>
          <w:color w:val="auto"/>
          <w:sz w:val="24"/>
          <w:szCs w:val="24"/>
          <w:highlight w:val="none"/>
        </w:rPr>
      </w:pPr>
      <w:bookmarkStart w:id="49" w:name="_Toc35393633"/>
      <w:bookmarkStart w:id="50" w:name="_Toc29625"/>
      <w:bookmarkStart w:id="51" w:name="_Toc3866"/>
      <w:bookmarkStart w:id="52" w:name="_Toc14582"/>
      <w:bookmarkStart w:id="53" w:name="_Toc26210"/>
      <w:bookmarkStart w:id="54" w:name="_Toc28359016"/>
      <w:bookmarkStart w:id="55" w:name="_Toc28359093"/>
      <w:bookmarkStart w:id="56" w:name="_Toc1965"/>
      <w:bookmarkStart w:id="57" w:name="_Toc12726"/>
      <w:bookmarkStart w:id="58" w:name="_Toc35393802"/>
      <w:bookmarkStart w:id="59" w:name="_Toc9937"/>
      <w:bookmarkStart w:id="60" w:name="_Toc9117"/>
      <w:r>
        <w:rPr>
          <w:rFonts w:hint="default" w:ascii="Times New Roman" w:hAnsi="Times New Roman" w:eastAsia="宋体" w:cs="Times New Roman"/>
          <w:bCs w:val="0"/>
          <w:color w:val="auto"/>
          <w:sz w:val="24"/>
          <w:szCs w:val="24"/>
          <w:highlight w:val="none"/>
        </w:rPr>
        <w:t>五、开启</w:t>
      </w:r>
      <w:bookmarkEnd w:id="49"/>
      <w:bookmarkEnd w:id="50"/>
      <w:bookmarkEnd w:id="51"/>
      <w:bookmarkEnd w:id="52"/>
      <w:bookmarkEnd w:id="53"/>
      <w:bookmarkEnd w:id="54"/>
      <w:bookmarkEnd w:id="55"/>
      <w:bookmarkEnd w:id="56"/>
      <w:bookmarkEnd w:id="57"/>
      <w:bookmarkEnd w:id="58"/>
      <w:bookmarkEnd w:id="59"/>
      <w:bookmarkEnd w:id="60"/>
    </w:p>
    <w:p w14:paraId="1209D6AD">
      <w:pPr>
        <w:spacing w:line="360" w:lineRule="auto"/>
        <w:ind w:firstLine="480" w:firstLineChars="200"/>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时间：</w:t>
      </w:r>
      <w:r>
        <w:rPr>
          <w:rFonts w:hint="default" w:ascii="Times New Roman" w:hAnsi="Times New Roman" w:cs="Times New Roman"/>
          <w:color w:val="auto"/>
          <w:sz w:val="24"/>
          <w:szCs w:val="24"/>
          <w:highlight w:val="none"/>
          <w:u w:val="single"/>
        </w:rPr>
        <w:t>2026年</w:t>
      </w:r>
      <w:r>
        <w:rPr>
          <w:rFonts w:hint="eastAsia" w:cs="Times New Roman"/>
          <w:bCs/>
          <w:color w:val="auto"/>
          <w:sz w:val="24"/>
          <w:szCs w:val="24"/>
          <w:highlight w:val="none"/>
          <w:u w:val="single"/>
          <w:lang w:val="en-US" w:eastAsia="zh-CN"/>
        </w:rPr>
        <w:t>8</w:t>
      </w:r>
      <w:r>
        <w:rPr>
          <w:rFonts w:hint="default" w:ascii="Times New Roman" w:hAnsi="Times New Roman" w:cs="Times New Roman"/>
          <w:bCs/>
          <w:color w:val="auto"/>
          <w:sz w:val="24"/>
          <w:szCs w:val="24"/>
          <w:highlight w:val="none"/>
          <w:u w:val="single"/>
        </w:rPr>
        <w:t>月</w:t>
      </w:r>
      <w:r>
        <w:rPr>
          <w:rFonts w:hint="eastAsia" w:cs="Times New Roman"/>
          <w:bCs/>
          <w:color w:val="auto"/>
          <w:sz w:val="24"/>
          <w:szCs w:val="24"/>
          <w:highlight w:val="none"/>
          <w:u w:val="single"/>
          <w:lang w:val="en-US" w:eastAsia="zh-CN"/>
        </w:rPr>
        <w:t>4</w:t>
      </w:r>
      <w:r>
        <w:rPr>
          <w:rFonts w:hint="default" w:ascii="Times New Roman" w:hAnsi="Times New Roman" w:cs="Times New Roman"/>
          <w:bCs/>
          <w:color w:val="auto"/>
          <w:sz w:val="24"/>
          <w:szCs w:val="24"/>
          <w:highlight w:val="none"/>
          <w:u w:val="single"/>
        </w:rPr>
        <w:t>日14点30分</w:t>
      </w:r>
      <w:r>
        <w:rPr>
          <w:rFonts w:hint="default" w:ascii="Times New Roman" w:hAnsi="Times New Roman" w:cs="Times New Roman"/>
          <w:bCs/>
          <w:color w:val="auto"/>
          <w:sz w:val="24"/>
          <w:szCs w:val="24"/>
          <w:highlight w:val="none"/>
        </w:rPr>
        <w:t>（北京时间）</w:t>
      </w:r>
    </w:p>
    <w:p w14:paraId="4B82B200">
      <w:pPr>
        <w:spacing w:line="360" w:lineRule="auto"/>
        <w:ind w:firstLine="480" w:firstLineChars="200"/>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地点：</w:t>
      </w:r>
      <w:r>
        <w:rPr>
          <w:rFonts w:hint="default" w:ascii="Times New Roman" w:hAnsi="Times New Roman" w:cs="Times New Roman"/>
          <w:color w:val="auto"/>
          <w:sz w:val="24"/>
          <w:highlight w:val="none"/>
        </w:rPr>
        <w:t>北京市丰台区西三环南路14号院首科大厦A座4层405号中技国际招标有限公司会议中心第</w:t>
      </w:r>
      <w:r>
        <w:rPr>
          <w:rFonts w:hint="eastAsia" w:cs="Times New Roman"/>
          <w:bCs/>
          <w:color w:val="auto"/>
          <w:sz w:val="24"/>
          <w:szCs w:val="24"/>
          <w:highlight w:val="none"/>
          <w:u w:val="single"/>
          <w:lang w:val="en-US" w:eastAsia="zh-CN"/>
        </w:rPr>
        <w:t>十六</w:t>
      </w:r>
      <w:r>
        <w:rPr>
          <w:rFonts w:hint="default" w:ascii="Times New Roman" w:hAnsi="Times New Roman" w:cs="Times New Roman"/>
          <w:color w:val="auto"/>
          <w:sz w:val="24"/>
          <w:highlight w:val="none"/>
        </w:rPr>
        <w:t>评标室。</w:t>
      </w:r>
    </w:p>
    <w:p w14:paraId="033D618E">
      <w:pPr>
        <w:pStyle w:val="3"/>
        <w:spacing w:line="360" w:lineRule="auto"/>
        <w:rPr>
          <w:rFonts w:hint="default" w:ascii="Times New Roman" w:hAnsi="Times New Roman" w:eastAsia="宋体" w:cs="Times New Roman"/>
          <w:bCs w:val="0"/>
          <w:color w:val="auto"/>
          <w:sz w:val="24"/>
          <w:szCs w:val="24"/>
          <w:highlight w:val="none"/>
        </w:rPr>
      </w:pPr>
      <w:bookmarkStart w:id="61" w:name="_Toc28359017"/>
      <w:bookmarkStart w:id="62" w:name="_Toc27873"/>
      <w:bookmarkStart w:id="63" w:name="_Toc30182"/>
      <w:bookmarkStart w:id="64" w:name="_Toc35393634"/>
      <w:bookmarkStart w:id="65" w:name="_Toc22220"/>
      <w:bookmarkStart w:id="66" w:name="_Toc17868"/>
      <w:bookmarkStart w:id="67" w:name="_Toc1480"/>
      <w:bookmarkStart w:id="68" w:name="_Toc28966"/>
      <w:bookmarkStart w:id="69" w:name="_Toc22911"/>
      <w:bookmarkStart w:id="70" w:name="_Toc35393803"/>
      <w:bookmarkStart w:id="71" w:name="_Toc28359094"/>
      <w:bookmarkStart w:id="72" w:name="_Toc3951"/>
      <w:r>
        <w:rPr>
          <w:rFonts w:hint="default" w:ascii="Times New Roman" w:hAnsi="Times New Roman" w:eastAsia="宋体" w:cs="Times New Roman"/>
          <w:bCs w:val="0"/>
          <w:color w:val="auto"/>
          <w:sz w:val="24"/>
          <w:szCs w:val="24"/>
          <w:highlight w:val="none"/>
        </w:rPr>
        <w:t>六、公告期限</w:t>
      </w:r>
      <w:bookmarkEnd w:id="61"/>
      <w:bookmarkEnd w:id="62"/>
      <w:bookmarkEnd w:id="63"/>
      <w:bookmarkEnd w:id="64"/>
      <w:bookmarkEnd w:id="65"/>
      <w:bookmarkEnd w:id="66"/>
      <w:bookmarkEnd w:id="67"/>
      <w:bookmarkEnd w:id="68"/>
      <w:bookmarkEnd w:id="69"/>
      <w:bookmarkEnd w:id="70"/>
      <w:bookmarkEnd w:id="71"/>
      <w:bookmarkEnd w:id="72"/>
    </w:p>
    <w:p w14:paraId="69180BD0">
      <w:pPr>
        <w:spacing w:line="360" w:lineRule="auto"/>
        <w:ind w:firstLine="480" w:firstLineChars="20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自本公告发布之日起3个工作日。</w:t>
      </w:r>
    </w:p>
    <w:p w14:paraId="33EEEC3F">
      <w:pPr>
        <w:pStyle w:val="3"/>
        <w:spacing w:line="360" w:lineRule="auto"/>
        <w:rPr>
          <w:rFonts w:hint="default" w:ascii="Times New Roman" w:hAnsi="Times New Roman" w:eastAsia="宋体" w:cs="Times New Roman"/>
          <w:bCs w:val="0"/>
          <w:color w:val="auto"/>
          <w:sz w:val="24"/>
          <w:szCs w:val="24"/>
          <w:highlight w:val="none"/>
        </w:rPr>
      </w:pPr>
      <w:bookmarkStart w:id="73" w:name="_Toc1431"/>
      <w:bookmarkStart w:id="74" w:name="_Toc9668"/>
      <w:bookmarkStart w:id="75" w:name="_Toc20379"/>
      <w:bookmarkStart w:id="76" w:name="_Toc6262"/>
      <w:bookmarkStart w:id="77" w:name="_Toc35393635"/>
      <w:bookmarkStart w:id="78" w:name="_Toc27359"/>
      <w:bookmarkStart w:id="79" w:name="_Toc35393804"/>
      <w:bookmarkStart w:id="80" w:name="_Toc26185"/>
      <w:bookmarkStart w:id="81" w:name="_Toc3710"/>
      <w:bookmarkStart w:id="82" w:name="_Toc2433"/>
      <w:r>
        <w:rPr>
          <w:rFonts w:hint="default" w:ascii="Times New Roman" w:hAnsi="Times New Roman" w:eastAsia="宋体" w:cs="Times New Roman"/>
          <w:bCs w:val="0"/>
          <w:color w:val="auto"/>
          <w:sz w:val="24"/>
          <w:szCs w:val="24"/>
          <w:highlight w:val="none"/>
        </w:rPr>
        <w:t>七、其他补充事宜</w:t>
      </w:r>
      <w:bookmarkEnd w:id="73"/>
      <w:bookmarkEnd w:id="74"/>
      <w:bookmarkEnd w:id="75"/>
      <w:bookmarkEnd w:id="76"/>
      <w:bookmarkEnd w:id="77"/>
      <w:bookmarkEnd w:id="78"/>
      <w:bookmarkEnd w:id="79"/>
      <w:bookmarkEnd w:id="80"/>
      <w:bookmarkEnd w:id="81"/>
      <w:bookmarkEnd w:id="82"/>
    </w:p>
    <w:p w14:paraId="646954C7">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信息截止时点为磋商当日；</w:t>
      </w:r>
    </w:p>
    <w:p w14:paraId="6492AB94">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2、供应商应购买本项目磋商文件。</w:t>
      </w:r>
    </w:p>
    <w:p w14:paraId="07B11418">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3、采购项目需要落实的政府采购政策：</w:t>
      </w:r>
    </w:p>
    <w:p w14:paraId="5186D2B8">
      <w:pPr>
        <w:widowControl/>
        <w:snapToGrid w:val="0"/>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（1）鼓励节能政策：在技术、服务等指标同等条件下，优先采购属于国家公布的节能品目清单中产品。</w:t>
      </w:r>
    </w:p>
    <w:p w14:paraId="5C0E3CE4">
      <w:pPr>
        <w:widowControl/>
        <w:snapToGrid w:val="0"/>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（2）鼓励环保政策：在性能、技术、服务等指标同等条件下，优先采购国家公布的环保产品品目清单中的产品。</w:t>
      </w:r>
    </w:p>
    <w:p w14:paraId="33A2629B">
      <w:pPr>
        <w:widowControl/>
        <w:snapToGrid w:val="0"/>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（3）扶持中小企业政策：</w:t>
      </w:r>
      <w:r>
        <w:rPr>
          <w:rFonts w:hint="default" w:ascii="Times New Roman" w:hAnsi="Times New Roman" w:cs="Times New Roman"/>
          <w:color w:val="auto"/>
          <w:sz w:val="24"/>
          <w:highlight w:val="none"/>
        </w:rPr>
        <w:t>货物和服务项目评审时小型和微型企业产品享受10%的价格折扣，用扣除后的价格参加评审</w:t>
      </w:r>
      <w:r>
        <w:rPr>
          <w:rFonts w:hint="default" w:ascii="Times New Roman" w:hAnsi="Times New Roman" w:cs="Times New Roman"/>
          <w:color w:val="auto"/>
          <w:sz w:val="24"/>
          <w:szCs w:val="24"/>
          <w:highlight w:val="none"/>
        </w:rPr>
        <w:t>。</w:t>
      </w:r>
    </w:p>
    <w:p w14:paraId="07EDC77C">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（4）响应产品不得为进口产品。</w:t>
      </w:r>
    </w:p>
    <w:p w14:paraId="35840813">
      <w:pPr>
        <w:pStyle w:val="3"/>
        <w:spacing w:line="360" w:lineRule="auto"/>
        <w:ind w:firstLine="482" w:firstLineChars="200"/>
        <w:rPr>
          <w:rFonts w:hint="default" w:ascii="Times New Roman" w:hAnsi="Times New Roman" w:eastAsia="宋体" w:cs="Times New Roman"/>
          <w:bCs w:val="0"/>
          <w:color w:val="auto"/>
          <w:sz w:val="24"/>
          <w:szCs w:val="24"/>
          <w:highlight w:val="none"/>
        </w:rPr>
      </w:pPr>
      <w:bookmarkStart w:id="83" w:name="_Toc5915"/>
      <w:bookmarkStart w:id="84" w:name="_Toc13124"/>
      <w:bookmarkStart w:id="85" w:name="_Toc14735"/>
      <w:bookmarkStart w:id="86" w:name="_Toc28359018"/>
      <w:bookmarkStart w:id="87" w:name="_Toc28359095"/>
      <w:bookmarkStart w:id="88" w:name="_Toc7114"/>
      <w:bookmarkStart w:id="89" w:name="_Toc35393805"/>
      <w:bookmarkStart w:id="90" w:name="_Toc29889"/>
      <w:bookmarkStart w:id="91" w:name="_Toc35393636"/>
      <w:bookmarkStart w:id="92" w:name="_Toc18745"/>
      <w:bookmarkStart w:id="93" w:name="_Toc3805"/>
      <w:bookmarkStart w:id="94" w:name="_Toc6138"/>
      <w:r>
        <w:rPr>
          <w:rFonts w:hint="default" w:ascii="Times New Roman" w:hAnsi="Times New Roman" w:eastAsia="宋体" w:cs="Times New Roman"/>
          <w:bCs w:val="0"/>
          <w:color w:val="auto"/>
          <w:sz w:val="24"/>
          <w:szCs w:val="24"/>
          <w:highlight w:val="none"/>
        </w:rPr>
        <w:t>八、凡对本次采购提出询问，请按以下方式联系。</w:t>
      </w:r>
      <w:bookmarkEnd w:id="83"/>
      <w:bookmarkEnd w:id="84"/>
      <w:bookmarkEnd w:id="85"/>
      <w:bookmarkEnd w:id="86"/>
      <w:bookmarkEnd w:id="87"/>
      <w:bookmarkEnd w:id="88"/>
      <w:bookmarkEnd w:id="89"/>
      <w:bookmarkEnd w:id="90"/>
      <w:bookmarkEnd w:id="91"/>
      <w:bookmarkEnd w:id="92"/>
      <w:bookmarkEnd w:id="93"/>
      <w:bookmarkEnd w:id="94"/>
    </w:p>
    <w:p w14:paraId="6C918B62">
      <w:pPr>
        <w:pStyle w:val="3"/>
        <w:spacing w:line="360" w:lineRule="auto"/>
        <w:ind w:firstLine="720" w:firstLineChars="300"/>
        <w:rPr>
          <w:rFonts w:hint="default" w:ascii="Times New Roman" w:hAnsi="Times New Roman" w:eastAsia="宋体" w:cs="Times New Roman"/>
          <w:b w:val="0"/>
          <w:color w:val="auto"/>
          <w:sz w:val="24"/>
          <w:szCs w:val="24"/>
          <w:highlight w:val="none"/>
        </w:rPr>
      </w:pPr>
      <w:bookmarkStart w:id="95" w:name="_Toc35393637"/>
      <w:bookmarkStart w:id="96" w:name="_Toc28359019"/>
      <w:bookmarkStart w:id="97" w:name="_Toc9239"/>
      <w:bookmarkStart w:id="98" w:name="_Toc35393806"/>
      <w:bookmarkStart w:id="99" w:name="_Toc19730"/>
      <w:bookmarkStart w:id="100" w:name="_Toc315"/>
      <w:bookmarkStart w:id="101" w:name="_Toc29208"/>
      <w:bookmarkStart w:id="102" w:name="_Toc44"/>
      <w:bookmarkStart w:id="103" w:name="_Toc28616"/>
      <w:bookmarkStart w:id="104" w:name="_Toc23938"/>
      <w:bookmarkStart w:id="105" w:name="_Toc5366"/>
      <w:bookmarkStart w:id="106" w:name="_Toc28359096"/>
      <w:bookmarkStart w:id="107" w:name="_Toc11712"/>
      <w:bookmarkStart w:id="108" w:name="_Toc6485"/>
      <w:bookmarkStart w:id="109" w:name="_Toc13452"/>
      <w:bookmarkStart w:id="110" w:name="_Toc12165"/>
      <w:bookmarkStart w:id="111" w:name="_Toc20573"/>
      <w:r>
        <w:rPr>
          <w:rFonts w:hint="default" w:ascii="Times New Roman" w:hAnsi="Times New Roman" w:eastAsia="宋体" w:cs="Times New Roman"/>
          <w:b w:val="0"/>
          <w:color w:val="auto"/>
          <w:sz w:val="24"/>
          <w:szCs w:val="24"/>
          <w:highlight w:val="none"/>
        </w:rPr>
        <w:t>1.采购人信息</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B527CE4">
      <w:pPr>
        <w:spacing w:line="360" w:lineRule="auto"/>
        <w:ind w:left="1079" w:leftChars="371" w:hanging="300" w:hangingChars="125"/>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名    称：</w:t>
      </w:r>
      <w:r>
        <w:rPr>
          <w:rFonts w:hint="default" w:ascii="Times New Roman" w:hAnsi="Times New Roman" w:cs="Times New Roman"/>
          <w:color w:val="auto"/>
          <w:sz w:val="24"/>
          <w:szCs w:val="24"/>
          <w:highlight w:val="none"/>
          <w:u w:val="single"/>
        </w:rPr>
        <w:t>国家移民管理局</w:t>
      </w:r>
    </w:p>
    <w:p w14:paraId="04A3C71B">
      <w:pPr>
        <w:spacing w:line="360" w:lineRule="auto"/>
        <w:ind w:left="1079" w:leftChars="371" w:hanging="300" w:hangingChars="125"/>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    址：</w:t>
      </w:r>
      <w:r>
        <w:rPr>
          <w:rFonts w:hint="default" w:ascii="Times New Roman" w:hAnsi="Times New Roman" w:cs="Times New Roman"/>
          <w:color w:val="auto"/>
          <w:sz w:val="24"/>
          <w:szCs w:val="24"/>
          <w:highlight w:val="none"/>
          <w:u w:val="single"/>
        </w:rPr>
        <w:t>北京市东长安街6号</w:t>
      </w:r>
    </w:p>
    <w:p w14:paraId="10A2907E">
      <w:pPr>
        <w:spacing w:line="360" w:lineRule="auto"/>
        <w:ind w:left="1079" w:leftChars="371" w:hanging="300" w:hangingChars="125"/>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010-66265830</w:t>
      </w:r>
    </w:p>
    <w:p w14:paraId="24022634">
      <w:pPr>
        <w:pStyle w:val="3"/>
        <w:spacing w:line="360" w:lineRule="auto"/>
        <w:ind w:firstLine="720" w:firstLineChars="300"/>
        <w:rPr>
          <w:rFonts w:hint="default" w:ascii="Times New Roman" w:hAnsi="Times New Roman" w:eastAsia="宋体" w:cs="Times New Roman"/>
          <w:b w:val="0"/>
          <w:color w:val="auto"/>
          <w:sz w:val="24"/>
          <w:szCs w:val="24"/>
          <w:highlight w:val="none"/>
        </w:rPr>
      </w:pPr>
      <w:bookmarkStart w:id="112" w:name="_Toc35393807"/>
      <w:bookmarkStart w:id="113" w:name="_Toc2362"/>
      <w:bookmarkStart w:id="114" w:name="_Toc24987"/>
      <w:bookmarkStart w:id="115" w:name="_Toc28359020"/>
      <w:bookmarkStart w:id="116" w:name="_Toc28359097"/>
      <w:bookmarkStart w:id="117" w:name="_Toc35393638"/>
      <w:bookmarkStart w:id="118" w:name="_Toc20933"/>
      <w:bookmarkStart w:id="119" w:name="_Toc11116"/>
      <w:bookmarkStart w:id="120" w:name="_Toc1086"/>
      <w:bookmarkStart w:id="121" w:name="_Toc31318"/>
      <w:bookmarkStart w:id="122" w:name="_Toc18787"/>
      <w:bookmarkStart w:id="123" w:name="_Toc25792"/>
      <w:bookmarkStart w:id="124" w:name="_Toc29640"/>
      <w:bookmarkStart w:id="125" w:name="_Toc15791"/>
      <w:bookmarkStart w:id="126" w:name="_Toc22387"/>
      <w:bookmarkStart w:id="127" w:name="_Toc9714"/>
      <w:bookmarkStart w:id="128" w:name="_Toc31817"/>
      <w:r>
        <w:rPr>
          <w:rFonts w:hint="default" w:ascii="Times New Roman" w:hAnsi="Times New Roman" w:eastAsia="宋体" w:cs="Times New Roman"/>
          <w:b w:val="0"/>
          <w:color w:val="auto"/>
          <w:sz w:val="24"/>
          <w:szCs w:val="24"/>
          <w:highlight w:val="none"/>
        </w:rPr>
        <w:t>2.采购代理机构信息</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7338E056">
      <w:pPr>
        <w:spacing w:line="360" w:lineRule="auto"/>
        <w:ind w:firstLine="720" w:firstLineChars="3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名    称：</w:t>
      </w:r>
      <w:r>
        <w:rPr>
          <w:rFonts w:hint="default" w:ascii="Times New Roman" w:hAnsi="Times New Roman" w:cs="Times New Roman"/>
          <w:color w:val="auto"/>
          <w:sz w:val="24"/>
          <w:szCs w:val="24"/>
          <w:highlight w:val="none"/>
          <w:u w:val="single"/>
        </w:rPr>
        <w:t>中技国际招标有限公司</w:t>
      </w:r>
    </w:p>
    <w:p w14:paraId="09355D7D">
      <w:pPr>
        <w:spacing w:line="360" w:lineRule="auto"/>
        <w:ind w:firstLine="720" w:firstLineChars="3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　　址：</w:t>
      </w:r>
      <w:r>
        <w:rPr>
          <w:rFonts w:hint="default" w:ascii="Times New Roman" w:hAnsi="Times New Roman" w:cs="Times New Roman"/>
          <w:color w:val="auto"/>
          <w:sz w:val="24"/>
          <w:szCs w:val="24"/>
          <w:highlight w:val="none"/>
          <w:u w:val="single"/>
        </w:rPr>
        <w:t>北京市丰台区西营街1号院通用时代中心C座</w:t>
      </w:r>
    </w:p>
    <w:p w14:paraId="2531301D">
      <w:pPr>
        <w:spacing w:line="360" w:lineRule="auto"/>
        <w:ind w:firstLine="720" w:firstLineChars="3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010-81168493</w:t>
      </w:r>
    </w:p>
    <w:p w14:paraId="16BF2812">
      <w:pPr>
        <w:pStyle w:val="3"/>
        <w:spacing w:line="360" w:lineRule="auto"/>
        <w:ind w:firstLine="720" w:firstLineChars="300"/>
        <w:rPr>
          <w:rFonts w:hint="default" w:ascii="Times New Roman" w:hAnsi="Times New Roman" w:eastAsia="宋体" w:cs="Times New Roman"/>
          <w:b w:val="0"/>
          <w:color w:val="auto"/>
          <w:sz w:val="24"/>
          <w:szCs w:val="24"/>
          <w:highlight w:val="none"/>
        </w:rPr>
      </w:pPr>
      <w:bookmarkStart w:id="129" w:name="_Toc19016"/>
      <w:bookmarkStart w:id="130" w:name="_Toc28359098"/>
      <w:bookmarkStart w:id="131" w:name="_Toc23979"/>
      <w:bookmarkStart w:id="132" w:name="_Toc28016"/>
      <w:bookmarkStart w:id="133" w:name="_Toc16879"/>
      <w:bookmarkStart w:id="134" w:name="_Toc15321"/>
      <w:bookmarkStart w:id="135" w:name="_Toc35393808"/>
      <w:bookmarkStart w:id="136" w:name="_Toc8334"/>
      <w:bookmarkStart w:id="137" w:name="_Toc7322"/>
      <w:bookmarkStart w:id="138" w:name="_Toc23132"/>
      <w:bookmarkStart w:id="139" w:name="_Toc28359021"/>
      <w:bookmarkStart w:id="140" w:name="_Toc27204"/>
      <w:bookmarkStart w:id="141" w:name="_Toc7478"/>
      <w:bookmarkStart w:id="142" w:name="_Toc7377"/>
      <w:bookmarkStart w:id="143" w:name="_Toc31620"/>
      <w:bookmarkStart w:id="144" w:name="_Toc10403"/>
      <w:bookmarkStart w:id="145" w:name="_Toc35393639"/>
      <w:r>
        <w:rPr>
          <w:rFonts w:hint="default" w:ascii="Times New Roman" w:hAnsi="Times New Roman" w:eastAsia="宋体" w:cs="Times New Roman"/>
          <w:b w:val="0"/>
          <w:color w:val="auto"/>
          <w:sz w:val="24"/>
          <w:szCs w:val="24"/>
          <w:highlight w:val="none"/>
        </w:rPr>
        <w:t>3.项目联系方式</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30FEBEBC">
      <w:pPr>
        <w:pStyle w:val="4"/>
        <w:spacing w:line="360" w:lineRule="auto"/>
        <w:ind w:firstLine="720" w:firstLineChars="3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项目联系人：</w:t>
      </w:r>
      <w:r>
        <w:rPr>
          <w:rFonts w:hint="default" w:ascii="Times New Roman" w:hAnsi="Times New Roman" w:cs="Times New Roman"/>
          <w:color w:val="auto"/>
          <w:sz w:val="24"/>
          <w:szCs w:val="24"/>
          <w:highlight w:val="none"/>
          <w:u w:val="single"/>
        </w:rPr>
        <w:t>陈刚、王昕</w:t>
      </w:r>
    </w:p>
    <w:p w14:paraId="75DCAD81">
      <w:pPr>
        <w:spacing w:line="360" w:lineRule="auto"/>
        <w:ind w:firstLine="720" w:firstLineChars="3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电　　 话：</w:t>
      </w:r>
      <w:r>
        <w:rPr>
          <w:rFonts w:hint="default" w:ascii="Times New Roman" w:hAnsi="Times New Roman" w:cs="Times New Roman"/>
          <w:color w:val="auto"/>
          <w:sz w:val="24"/>
          <w:szCs w:val="24"/>
          <w:highlight w:val="none"/>
          <w:u w:val="single"/>
        </w:rPr>
        <w:t>010-81168493、8289</w:t>
      </w:r>
    </w:p>
    <w:p w14:paraId="364057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271402"/>
    <w:multiLevelType w:val="multilevel"/>
    <w:tmpl w:val="3B2714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E06FC"/>
    <w:rsid w:val="0E6E06FC"/>
    <w:rsid w:val="1A624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keepLines/>
      <w:spacing w:line="576" w:lineRule="auto"/>
      <w:outlineLvl w:val="0"/>
    </w:pPr>
    <w:rPr>
      <w:b/>
      <w:bCs/>
      <w:kern w:val="44"/>
      <w:sz w:val="44"/>
      <w:szCs w:val="44"/>
    </w:rPr>
  </w:style>
  <w:style w:type="paragraph" w:styleId="3">
    <w:name w:val="heading 2"/>
    <w:basedOn w:val="1"/>
    <w:next w:val="1"/>
    <w:qFormat/>
    <w:uiPriority w:val="99"/>
    <w:pPr>
      <w:keepNext/>
      <w:keepLines/>
      <w:spacing w:line="413" w:lineRule="auto"/>
      <w:outlineLvl w:val="1"/>
    </w:pPr>
    <w:rPr>
      <w:rFonts w:ascii="Arial" w:hAnsi="Arial" w:eastAsia="黑体" w:cs="Arial"/>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99"/>
    <w:rPr>
      <w:rFonts w:ascii="宋体" w:hAnsi="Courier New" w:cs="宋体"/>
    </w:rPr>
  </w:style>
  <w:style w:type="paragraph" w:styleId="5">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1596</Words>
  <Characters>1827</Characters>
  <Lines>0</Lines>
  <Paragraphs>0</Paragraphs>
  <TotalTime>0</TotalTime>
  <ScaleCrop>false</ScaleCrop>
  <LinksUpToDate>false</LinksUpToDate>
  <CharactersWithSpaces>1846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2026-07-23T02:45:00Z</dcterms:created>
  <dc:creator>首科会议中心</dc:creator>
  <cp:lastModifiedBy>吴家豪</cp:lastModifiedBy>
  <dcterms:modified xsi:type="dcterms:W3CDTF">2026-07-23T02:49:08Z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6474C26A77364D08A8AE86E37AB9D5D0_13</vt:lpwstr>
  </property>
  <property fmtid="{D5CDD505-2E9C-101B-9397-08002B2CF9AE}" pid="4" name="KSOTemplateDocerSaveRecord">
    <vt:lpwstr>eyJoZGlkIjoiZTc4NGJlZmMwYjZhNjdiNGU3OGRkODljYTczYjc0MmMiLCJ1c2VySWQiOiIyMjkxNDI4MjQifQ==</vt:lpwstr>
  </property>
</Properties>
</file>