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磋商公告</w:t>
      </w:r>
    </w:p>
    <w:p>
      <w:pPr>
        <w:spacing w:line="300" w:lineRule="exact"/>
        <w:jc w:val="left"/>
        <w:rPr>
          <w:rFonts w:hint="eastAsia" w:ascii="仿宋" w:hAnsi="仿宋" w:eastAsia="仿宋" w:cs="仿宋"/>
          <w:color w:val="FF0000"/>
          <w:sz w:val="24"/>
        </w:rPr>
      </w:pPr>
    </w:p>
    <w:p>
      <w:pPr>
        <w:spacing w:line="30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1.项目名称：</w:t>
      </w:r>
      <w:r>
        <w:rPr>
          <w:rFonts w:hint="eastAsia" w:ascii="仿宋" w:hAnsi="仿宋" w:eastAsia="仿宋" w:cs="仿宋"/>
          <w:color w:val="auto"/>
          <w:sz w:val="24"/>
          <w:lang w:eastAsia="zh-CN"/>
        </w:rPr>
        <w:t>河北化工医药职业技术学院国际专业认证文件翻译项目</w:t>
      </w:r>
    </w:p>
    <w:p>
      <w:pPr>
        <w:spacing w:line="300" w:lineRule="exact"/>
        <w:jc w:val="left"/>
        <w:rPr>
          <w:rFonts w:hint="eastAsia" w:ascii="仿宋" w:hAnsi="仿宋" w:eastAsia="仿宋" w:cs="仿宋"/>
          <w:color w:val="FF0000"/>
          <w:sz w:val="24"/>
          <w:lang w:eastAsia="zh-CN"/>
        </w:rPr>
      </w:pPr>
      <w:r>
        <w:rPr>
          <w:rFonts w:hint="eastAsia" w:ascii="仿宋" w:hAnsi="仿宋" w:eastAsia="仿宋" w:cs="仿宋"/>
          <w:color w:val="auto"/>
          <w:sz w:val="24"/>
        </w:rPr>
        <w:t>2.采购编号：</w:t>
      </w:r>
      <w:r>
        <w:rPr>
          <w:rFonts w:hint="eastAsia" w:ascii="仿宋" w:hAnsi="仿宋" w:eastAsia="仿宋" w:cs="仿宋"/>
          <w:color w:val="auto"/>
          <w:sz w:val="24"/>
          <w:lang w:eastAsia="zh-CN"/>
        </w:rPr>
        <w:t>HBCT-230379-021</w:t>
      </w:r>
    </w:p>
    <w:p>
      <w:pPr>
        <w:spacing w:line="300" w:lineRule="exact"/>
        <w:jc w:val="left"/>
        <w:rPr>
          <w:rFonts w:hint="eastAsia" w:ascii="仿宋" w:hAnsi="仿宋" w:eastAsia="仿宋" w:cs="仿宋"/>
          <w:bCs/>
          <w:color w:val="auto"/>
          <w:sz w:val="24"/>
          <w:lang w:eastAsia="zh-CN"/>
        </w:rPr>
      </w:pPr>
      <w:r>
        <w:rPr>
          <w:rFonts w:hint="eastAsia" w:ascii="仿宋" w:hAnsi="仿宋" w:eastAsia="仿宋" w:cs="仿宋"/>
          <w:color w:val="auto"/>
          <w:sz w:val="24"/>
        </w:rPr>
        <w:t>3.采购内容：</w:t>
      </w:r>
      <w:r>
        <w:rPr>
          <w:rFonts w:hint="eastAsia" w:ascii="仿宋" w:hAnsi="仿宋" w:eastAsia="仿宋" w:cs="仿宋"/>
          <w:color w:val="auto"/>
          <w:sz w:val="24"/>
          <w:lang w:eastAsia="zh-CN"/>
        </w:rPr>
        <w:t>国际专业认证文件翻译项目</w:t>
      </w:r>
      <w:r>
        <w:rPr>
          <w:rFonts w:hint="eastAsia" w:ascii="仿宋" w:hAnsi="仿宋" w:eastAsia="仿宋" w:cs="仿宋"/>
          <w:color w:val="auto"/>
          <w:sz w:val="24"/>
        </w:rPr>
        <w:t>等，具体详见磋商文件</w:t>
      </w:r>
      <w:r>
        <w:rPr>
          <w:rFonts w:hint="eastAsia" w:ascii="仿宋" w:hAnsi="仿宋" w:eastAsia="仿宋" w:cs="仿宋"/>
          <w:color w:val="auto"/>
          <w:sz w:val="24"/>
          <w:lang w:eastAsia="zh-CN"/>
        </w:rPr>
        <w:t>。</w:t>
      </w:r>
    </w:p>
    <w:p>
      <w:pPr>
        <w:spacing w:line="30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4.实施或完工时间</w:t>
      </w:r>
      <w:r>
        <w:rPr>
          <w:rFonts w:hint="eastAsia" w:ascii="仿宋" w:hAnsi="仿宋" w:eastAsia="仿宋" w:cs="仿宋"/>
          <w:color w:val="auto"/>
          <w:sz w:val="24"/>
          <w:highlight w:val="none"/>
        </w:rPr>
        <w:t>：自合同签订后30个工作日内完成</w:t>
      </w:r>
      <w:r>
        <w:rPr>
          <w:rFonts w:hint="eastAsia" w:ascii="仿宋" w:hAnsi="仿宋" w:eastAsia="仿宋" w:cs="仿宋"/>
          <w:color w:val="auto"/>
          <w:sz w:val="24"/>
          <w:highlight w:val="none"/>
          <w:lang w:eastAsia="zh-CN"/>
        </w:rPr>
        <w:t>。</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5.供应商的资格要求：</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（1）满足《中华人民共和国政府采购法》第二十二条规定；</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）单位负责人为同一人或者存在直接控股、管理关系的不同单位，不得同时参加本项目磋商； </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）本次磋商不接受联合体。</w:t>
      </w:r>
    </w:p>
    <w:p>
      <w:pPr>
        <w:spacing w:line="300" w:lineRule="exact"/>
        <w:jc w:val="left"/>
        <w:rPr>
          <w:rFonts w:hint="eastAsia" w:ascii="仿宋" w:hAnsi="仿宋" w:eastAsia="仿宋" w:cs="仿宋"/>
          <w:color w:val="auto"/>
          <w:sz w:val="24"/>
          <w:highlight w:val="none"/>
        </w:rPr>
      </w:pPr>
      <w:r>
        <w:rPr>
          <w:rFonts w:hint="eastAsia" w:ascii="仿宋" w:hAnsi="仿宋" w:eastAsia="仿宋" w:cs="仿宋"/>
          <w:color w:val="auto"/>
          <w:sz w:val="24"/>
        </w:rPr>
        <w:t>6.领取磋商文件：</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时间：202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15</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6</w:t>
      </w:r>
      <w:r>
        <w:rPr>
          <w:rFonts w:hint="eastAsia" w:ascii="仿宋" w:hAnsi="仿宋" w:eastAsia="仿宋" w:cs="仿宋"/>
          <w:color w:val="auto"/>
          <w:sz w:val="24"/>
        </w:rPr>
        <w:t>月</w:t>
      </w:r>
      <w:r>
        <w:rPr>
          <w:rFonts w:hint="eastAsia" w:ascii="仿宋" w:hAnsi="仿宋" w:eastAsia="仿宋" w:cs="仿宋"/>
          <w:color w:val="auto"/>
          <w:sz w:val="24"/>
          <w:lang w:val="en-US" w:eastAsia="zh-CN"/>
        </w:rPr>
        <w:t>21</w:t>
      </w:r>
      <w:r>
        <w:rPr>
          <w:rFonts w:hint="eastAsia" w:ascii="仿宋" w:hAnsi="仿宋" w:eastAsia="仿宋" w:cs="仿宋"/>
          <w:color w:val="auto"/>
          <w:sz w:val="24"/>
        </w:rPr>
        <w:t>日（提供期限自本公告发布之日起不得少于5个工作日），每天上午09：00至12：00，下午14：</w:t>
      </w:r>
      <w:r>
        <w:rPr>
          <w:rFonts w:hint="eastAsia" w:ascii="仿宋" w:hAnsi="仿宋" w:eastAsia="仿宋" w:cs="仿宋"/>
          <w:color w:val="auto"/>
          <w:sz w:val="24"/>
          <w:lang w:val="en-US" w:eastAsia="zh-CN"/>
        </w:rPr>
        <w:t>3</w:t>
      </w:r>
      <w:r>
        <w:rPr>
          <w:rFonts w:hint="eastAsia" w:ascii="仿宋" w:hAnsi="仿宋" w:eastAsia="仿宋" w:cs="仿宋"/>
          <w:color w:val="auto"/>
          <w:sz w:val="24"/>
        </w:rPr>
        <w:t>0至1</w:t>
      </w: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0</w:t>
      </w:r>
      <w:r>
        <w:rPr>
          <w:rFonts w:hint="eastAsia" w:ascii="仿宋" w:hAnsi="仿宋" w:eastAsia="仿宋" w:cs="仿宋"/>
          <w:color w:val="auto"/>
          <w:sz w:val="24"/>
        </w:rPr>
        <w:t>0（北京时间，法定节假日除外）</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地点：石家庄市桥西区工农路486号 河北省成套招标有限公司410室。</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方式：潜在供应商应符合以上条件并提供以下资料到河北省成套招标有限公司410室报名，领取采购文件。</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领取文件时需携带a.企业法人营业执照副本复印件加盖公章（未三证合一的单位还需提供税务登记证副本、组织机构代码证副本）；b. 法人授权委托书；c.被授权人身份证；原件及复印件加盖公章</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 xml:space="preserve">开户行名称：河北省成套招标有限公司 </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开户行：河北银行金桥支行</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帐  号： 63712010200479</w:t>
      </w:r>
    </w:p>
    <w:p>
      <w:pPr>
        <w:spacing w:line="300" w:lineRule="exact"/>
        <w:jc w:val="left"/>
        <w:rPr>
          <w:rFonts w:hint="eastAsia" w:ascii="仿宋" w:hAnsi="仿宋" w:eastAsia="仿宋" w:cs="仿宋"/>
          <w:color w:val="FF0000"/>
          <w:sz w:val="24"/>
          <w:highlight w:val="none"/>
        </w:rPr>
      </w:pPr>
    </w:p>
    <w:p>
      <w:pPr>
        <w:spacing w:line="3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7.磋商文件售价：</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元人民币/份。</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highlight w:val="none"/>
        </w:rPr>
        <w:t>8.提交首次响应文件截止时间及响应文件开启时间</w:t>
      </w:r>
      <w:r>
        <w:rPr>
          <w:rFonts w:hint="eastAsia" w:ascii="仿宋" w:hAnsi="仿宋" w:eastAsia="仿宋" w:cs="仿宋"/>
          <w:color w:val="auto"/>
          <w:sz w:val="24"/>
        </w:rPr>
        <w:t>：202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6</w:t>
      </w:r>
      <w:r>
        <w:rPr>
          <w:rFonts w:hint="eastAsia" w:ascii="仿宋" w:hAnsi="仿宋" w:eastAsia="仿宋" w:cs="仿宋"/>
          <w:color w:val="auto"/>
          <w:sz w:val="24"/>
        </w:rPr>
        <w:t>月</w:t>
      </w:r>
      <w:r>
        <w:rPr>
          <w:rFonts w:hint="eastAsia" w:ascii="仿宋" w:hAnsi="仿宋" w:eastAsia="仿宋" w:cs="仿宋"/>
          <w:color w:val="auto"/>
          <w:sz w:val="24"/>
          <w:lang w:val="en-US" w:eastAsia="zh-CN"/>
        </w:rPr>
        <w:t>27</w:t>
      </w:r>
      <w:r>
        <w:rPr>
          <w:rFonts w:hint="eastAsia" w:ascii="仿宋" w:hAnsi="仿宋" w:eastAsia="仿宋" w:cs="仿宋"/>
          <w:color w:val="auto"/>
          <w:sz w:val="24"/>
        </w:rPr>
        <w:t>日</w:t>
      </w:r>
      <w:r>
        <w:rPr>
          <w:rFonts w:hint="eastAsia" w:ascii="仿宋" w:hAnsi="仿宋" w:eastAsia="仿宋" w:cs="仿宋"/>
          <w:color w:val="auto"/>
          <w:sz w:val="24"/>
          <w:lang w:val="en-US" w:eastAsia="zh-CN"/>
        </w:rPr>
        <w:t>14</w:t>
      </w:r>
      <w:r>
        <w:rPr>
          <w:rFonts w:hint="eastAsia" w:ascii="仿宋" w:hAnsi="仿宋" w:eastAsia="仿宋" w:cs="仿宋"/>
          <w:color w:val="auto"/>
          <w:sz w:val="24"/>
        </w:rPr>
        <w:t>时</w:t>
      </w:r>
      <w:r>
        <w:rPr>
          <w:rFonts w:hint="eastAsia" w:ascii="仿宋" w:hAnsi="仿宋" w:eastAsia="仿宋" w:cs="仿宋"/>
          <w:color w:val="auto"/>
          <w:sz w:val="24"/>
          <w:lang w:val="en-US" w:eastAsia="zh-CN"/>
        </w:rPr>
        <w:t>3</w:t>
      </w:r>
      <w:r>
        <w:rPr>
          <w:rFonts w:hint="eastAsia" w:ascii="仿宋" w:hAnsi="仿宋" w:eastAsia="仿宋" w:cs="仿宋"/>
          <w:color w:val="auto"/>
          <w:sz w:val="24"/>
        </w:rPr>
        <w:t>0分（北京时间）</w:t>
      </w:r>
    </w:p>
    <w:p>
      <w:pPr>
        <w:spacing w:line="300" w:lineRule="exact"/>
        <w:jc w:val="left"/>
        <w:rPr>
          <w:rFonts w:hint="eastAsia" w:ascii="仿宋" w:hAnsi="仿宋" w:eastAsia="仿宋" w:cs="仿宋"/>
          <w:color w:val="FF0000"/>
          <w:sz w:val="24"/>
          <w:highlight w:val="none"/>
        </w:rPr>
      </w:pPr>
      <w:r>
        <w:rPr>
          <w:rFonts w:hint="eastAsia" w:ascii="仿宋" w:hAnsi="仿宋" w:eastAsia="仿宋" w:cs="仿宋"/>
          <w:color w:val="auto"/>
          <w:sz w:val="24"/>
        </w:rPr>
        <w:t>9.响应文件递交地点及开启地点：</w:t>
      </w:r>
      <w:r>
        <w:rPr>
          <w:rFonts w:hint="eastAsia" w:ascii="仿宋" w:hAnsi="仿宋" w:eastAsia="仿宋" w:cs="仿宋"/>
          <w:color w:val="auto"/>
          <w:sz w:val="24"/>
          <w:lang w:val="en-US" w:eastAsia="zh-CN"/>
        </w:rPr>
        <w:t>畊香院开标二室（</w:t>
      </w:r>
      <w:r>
        <w:rPr>
          <w:rFonts w:hint="eastAsia" w:ascii="仿宋" w:hAnsi="仿宋" w:eastAsia="仿宋" w:cs="仿宋"/>
          <w:color w:val="auto"/>
          <w:sz w:val="24"/>
          <w:lang w:eastAsia="zh-CN"/>
        </w:rPr>
        <w:t>石家庄市桥西区</w:t>
      </w:r>
      <w:r>
        <w:rPr>
          <w:rFonts w:hint="eastAsia" w:ascii="仿宋" w:hAnsi="仿宋" w:eastAsia="仿宋" w:cs="仿宋"/>
          <w:color w:val="auto"/>
          <w:sz w:val="24"/>
          <w:lang w:val="en-US" w:eastAsia="zh-CN"/>
        </w:rPr>
        <w:t>城角街660号 ）。</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10.</w:t>
      </w:r>
      <w:r>
        <w:rPr>
          <w:rFonts w:hint="eastAsia" w:ascii="仿宋" w:hAnsi="仿宋" w:eastAsia="仿宋" w:cs="仿宋"/>
          <w:color w:val="auto"/>
          <w:sz w:val="24"/>
          <w:highlight w:val="none"/>
        </w:rPr>
        <w:t>本公告发布媒体：中国政府采购网、河北化工医药职业技术学院官网</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联系方式：</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采购人名称：河北化工医药职业技术学院</w:t>
      </w:r>
    </w:p>
    <w:p>
      <w:pPr>
        <w:spacing w:line="300" w:lineRule="exact"/>
        <w:jc w:val="left"/>
        <w:rPr>
          <w:rFonts w:hint="eastAsia" w:ascii="仿宋" w:hAnsi="仿宋" w:eastAsia="仿宋" w:cs="仿宋"/>
          <w:color w:val="auto"/>
          <w:sz w:val="24"/>
        </w:rPr>
      </w:pPr>
      <w:r>
        <w:rPr>
          <w:rFonts w:hint="eastAsia" w:ascii="仿宋" w:hAnsi="仿宋" w:eastAsia="仿宋" w:cs="仿宋"/>
          <w:color w:val="auto"/>
          <w:sz w:val="24"/>
        </w:rPr>
        <w:t>采购人地址：石家庄市方兴路88号</w:t>
      </w:r>
    </w:p>
    <w:p>
      <w:pPr>
        <w:spacing w:line="30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采购人联系方式：</w:t>
      </w:r>
      <w:r>
        <w:rPr>
          <w:rFonts w:hint="eastAsia" w:ascii="仿宋" w:hAnsi="仿宋" w:eastAsia="仿宋" w:cs="仿宋"/>
          <w:color w:val="auto"/>
          <w:sz w:val="24"/>
          <w:highlight w:val="none"/>
          <w:lang w:val="en-US" w:eastAsia="zh-CN"/>
        </w:rPr>
        <w:t>刘芽南，0311-85118991</w:t>
      </w:r>
    </w:p>
    <w:p>
      <w:pPr>
        <w:spacing w:line="300" w:lineRule="exact"/>
        <w:jc w:val="left"/>
        <w:rPr>
          <w:rFonts w:hint="eastAsia" w:ascii="仿宋" w:hAnsi="仿宋" w:eastAsia="仿宋" w:cs="仿宋"/>
          <w:color w:val="FF0000"/>
          <w:sz w:val="24"/>
        </w:rPr>
      </w:pPr>
    </w:p>
    <w:p>
      <w:pPr>
        <w:spacing w:line="30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采购代理机构全称：</w:t>
      </w:r>
      <w:r>
        <w:rPr>
          <w:rFonts w:hint="eastAsia" w:ascii="仿宋" w:hAnsi="仿宋" w:eastAsia="仿宋" w:cs="仿宋"/>
          <w:color w:val="auto"/>
          <w:sz w:val="24"/>
          <w:lang w:eastAsia="zh-CN"/>
        </w:rPr>
        <w:t>河北省成套招标有限公司</w:t>
      </w:r>
    </w:p>
    <w:p>
      <w:pPr>
        <w:spacing w:line="30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采购代理机构地址：</w:t>
      </w:r>
      <w:r>
        <w:rPr>
          <w:rFonts w:hint="eastAsia" w:ascii="仿宋" w:hAnsi="仿宋" w:eastAsia="仿宋" w:cs="仿宋"/>
          <w:color w:val="auto"/>
          <w:sz w:val="24"/>
          <w:lang w:eastAsia="zh-CN"/>
        </w:rPr>
        <w:t xml:space="preserve">石家庄市桥西区工农路486号 </w:t>
      </w:r>
    </w:p>
    <w:p>
      <w:pPr>
        <w:spacing w:line="3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采购代理机构联系方式：</w:t>
      </w:r>
      <w:r>
        <w:rPr>
          <w:rFonts w:hint="eastAsia" w:ascii="仿宋" w:hAnsi="仿宋" w:eastAsia="仿宋" w:cs="仿宋"/>
          <w:color w:val="auto"/>
          <w:sz w:val="24"/>
          <w:lang w:eastAsia="zh-CN"/>
        </w:rPr>
        <w:t>联系方式：陈珍华/林莉   18632196765/</w:t>
      </w:r>
      <w:r>
        <w:rPr>
          <w:rFonts w:hint="eastAsia" w:ascii="仿宋" w:hAnsi="仿宋" w:eastAsia="仿宋" w:cs="仿宋"/>
          <w:color w:val="auto"/>
          <w:sz w:val="24"/>
          <w:lang w:val="en-US" w:eastAsia="zh-CN"/>
        </w:rPr>
        <w:t>0311-83086937</w:t>
      </w:r>
    </w:p>
    <w:p>
      <w:pPr>
        <w:spacing w:line="300" w:lineRule="exact"/>
        <w:jc w:val="left"/>
        <w:rPr>
          <w:rFonts w:hint="eastAsia" w:ascii="仿宋" w:hAnsi="仿宋" w:eastAsia="仿宋" w:cs="仿宋"/>
          <w:color w:val="auto"/>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3F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3025"/>
      </w:tabs>
      <w:ind w:left="420" w:firstLine="420" w:firstLineChars="200"/>
    </w:pPr>
  </w:style>
  <w:style w:type="paragraph" w:styleId="3">
    <w:name w:val="Body Text Indent"/>
    <w:basedOn w:val="1"/>
    <w:qFormat/>
    <w:uiPriority w:val="0"/>
    <w:pPr>
      <w:spacing w:line="360" w:lineRule="auto"/>
      <w:ind w:left="1"/>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2023-06-14T11:07:40Z</dcterms:created>
  <dc:creator>lenovo</dc:creator>
  <cp:lastModifiedBy>lenovo</cp:lastModifiedBy>
  <dcterms:modified xsi:type="dcterms:W3CDTF">2023-06-14T11:07:47Z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6D46FA4FC7A8484D84757EEE595D8CD1</vt:lpwstr>
  </property>
</Properties>
</file>