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b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rPr>
          <w:rFonts w:ascii="宋体" w:hAnsi="宋体"/>
        </w:rPr>
      </w:pPr>
      <w:r>
        <w:rPr>
          <w:rFonts w:hint="eastAsia" w:ascii="宋体" w:hAnsi="宋体"/>
          <w:sz w:val="32"/>
          <w:szCs w:val="32"/>
        </w:rPr>
        <w:t xml:space="preserve">      </w:t>
      </w:r>
      <w:r>
        <w:rPr>
          <w:rFonts w:eastAsia="方正书宋简体"/>
        </w:rPr>
        <w:t>考试科目代码</w:t>
      </w:r>
      <w:r>
        <w:rPr>
          <w:rFonts w:hint="eastAsia" w:ascii="宋体" w:hAnsi="宋体"/>
        </w:rPr>
        <w:t>：</w:t>
      </w:r>
      <w:r>
        <w:rPr>
          <w:rFonts w:eastAsia="方正书宋简体"/>
        </w:rPr>
        <w:t>[</w:t>
      </w:r>
      <w:r>
        <w:t xml:space="preserve">] </w:t>
      </w:r>
      <w:r>
        <w:rPr>
          <w:rFonts w:hint="eastAsia" w:ascii="宋体" w:hAnsi="宋体"/>
        </w:rPr>
        <w:t xml:space="preserve">     </w:t>
      </w:r>
      <w:r>
        <w:rPr>
          <w:rFonts w:hint="eastAsia" w:ascii="宋体" w:hAnsi="宋体"/>
          <w:b/>
        </w:rPr>
        <w:t>考试科目名称</w:t>
      </w:r>
      <w:r>
        <w:rPr>
          <w:rFonts w:hint="eastAsia" w:ascii="宋体" w:hAnsi="宋体"/>
        </w:rPr>
        <w:t>：法汉互译与阅读评论</w:t>
      </w:r>
    </w:p>
    <w:p>
      <w:pPr>
        <w:adjustRightInd w:val="0"/>
        <w:snapToGrid w:val="0"/>
        <w:spacing w:before="156" w:beforeLines="50" w:after="156" w:afterLines="50" w:line="312" w:lineRule="auto"/>
        <w:rPr>
          <w:rFonts w:eastAsia="方正书宋简体"/>
        </w:rPr>
      </w:pPr>
    </w:p>
    <w:p>
      <w:pPr>
        <w:spacing w:before="156" w:beforeLines="50" w:after="156" w:afterLines="50" w:line="312" w:lineRule="auto"/>
        <w:rPr>
          <w:rFonts w:eastAsia="方正书宋简体"/>
        </w:rPr>
      </w:pPr>
      <w:r>
        <w:rPr>
          <w:rFonts w:hint="eastAsia" w:eastAsia="方正书宋简体"/>
        </w:rPr>
        <w:t>一</w:t>
      </w:r>
      <w:r>
        <w:rPr>
          <w:rFonts w:eastAsia="方正书宋简体"/>
        </w:rPr>
        <w:t>、考试内容</w:t>
      </w:r>
      <w:r>
        <w:rPr>
          <w:rFonts w:hint="eastAsia" w:eastAsia="方正书宋简体"/>
        </w:rPr>
        <w:t>及要点</w:t>
      </w:r>
    </w:p>
    <w:p>
      <w:pPr>
        <w:adjustRightInd w:val="0"/>
        <w:snapToGrid w:val="0"/>
        <w:spacing w:before="50" w:after="50" w:line="312" w:lineRule="auto"/>
        <w:ind w:firstLine="241" w:firstLineChars="100"/>
        <w:rPr>
          <w:b/>
        </w:rPr>
      </w:pPr>
      <w:r>
        <w:rPr>
          <w:rFonts w:hint="eastAsia"/>
          <w:b/>
        </w:rPr>
        <w:t>1. 法译汉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）考试内容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考生将给定的1篇法语短文或1个段落，翻译成汉语。法语原文取自法国现当代作家的作品或法语新闻报道。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rFonts w:hint="eastAsia"/>
          <w:b/>
        </w:rPr>
        <w:t>2）考试要求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查学生运用翻译理论和翻译技巧进行准确翻译的能力。译文要求忠实原意，语句通顺。具体要求是：（1）对原文的正确理解和译入语的正确表述；（2）汉语译文对原文风格的再现程度以及译文的流畅性和可读性；（3）对翻译原则和翻译技能的把握及适时运用能力；（4）对不同文体的表述能力；（5）对汉语文字及标点符号的正确书写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</w:p>
    <w:p>
      <w:pPr>
        <w:adjustRightInd w:val="0"/>
        <w:snapToGrid w:val="0"/>
        <w:spacing w:before="50" w:after="50" w:line="312" w:lineRule="auto"/>
        <w:ind w:firstLine="241" w:firstLineChars="100"/>
        <w:rPr>
          <w:b/>
        </w:rPr>
      </w:pPr>
      <w:r>
        <w:rPr>
          <w:rFonts w:hint="eastAsia"/>
          <w:b/>
        </w:rPr>
        <w:t>2. 汉译法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rFonts w:hint="eastAsia"/>
          <w:b/>
        </w:rPr>
        <w:t>1）考试内容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考生将给定的1篇短文或1个段落，翻译成法语。汉语原文取自中国现当代作家的作品或汉语新闻报道。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rFonts w:hint="eastAsia"/>
          <w:b/>
        </w:rPr>
        <w:t>2）考试要求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查学生运用翻译理论和翻译技巧进行准确翻译的能力。译文要求忠实原意，语句通顺。具体要求是：（1）对原文的正确理解和译入语的正确表述；（2）法语译文基本正确，并能较好地体现两种语言在句式结构和行文等方面的异同；（3）对翻译原则和翻译技能的把握及适时运用能力；（4）对不同文体的表述能力；（5）对法语文字及标点符号的正确书写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</w:p>
    <w:p>
      <w:pPr>
        <w:adjustRightInd w:val="0"/>
        <w:snapToGrid w:val="0"/>
        <w:spacing w:before="50" w:after="50" w:line="312" w:lineRule="auto"/>
        <w:ind w:firstLine="241" w:firstLineChars="100"/>
        <w:rPr>
          <w:b/>
        </w:rPr>
      </w:pPr>
      <w:r>
        <w:rPr>
          <w:rFonts w:hint="eastAsia"/>
          <w:b/>
        </w:rPr>
        <w:t>3. 阅读评论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rFonts w:hint="eastAsia"/>
          <w:b/>
        </w:rPr>
        <w:t>1）考试内容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阅读材料</w:t>
      </w:r>
      <w:r>
        <w:t>（1篇）</w:t>
      </w:r>
      <w:r>
        <w:rPr>
          <w:rFonts w:hint="eastAsia"/>
        </w:rPr>
        <w:t>选材题材广泛，包括日常生活、社会、文化、科技、经济、人物传记等。体裁多样，包括记叙文、说明文、描写文、议论文等。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b/>
        </w:rPr>
      </w:pPr>
      <w:r>
        <w:rPr>
          <w:rFonts w:hint="eastAsia"/>
          <w:b/>
        </w:rPr>
        <w:t>2）考试要求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考生应该能够</w:t>
      </w:r>
      <w:r>
        <w:t>阅读具有一定长度</w:t>
      </w:r>
      <w:r>
        <w:rPr>
          <w:rFonts w:hint="eastAsia"/>
        </w:rPr>
        <w:t>（A4纸1页左右）</w:t>
      </w:r>
      <w:r>
        <w:t>和难度的多种题材的现代文章，通过分析推理，结合上下文理解词汇、句子，并能够理解与把握文章的写作特点、中心思想、段落大意、作品风格、社会意义等，根据文章内容发表感想和评论</w:t>
      </w:r>
      <w:r>
        <w:rPr>
          <w:rFonts w:hint="eastAsia"/>
        </w:rPr>
        <w:t>，用法语撰写</w:t>
      </w:r>
      <w:r>
        <w:t>1篇300字左右（±10%）</w:t>
      </w:r>
      <w:r>
        <w:rPr>
          <w:rFonts w:hint="eastAsia"/>
        </w:rPr>
        <w:t>的文章</w:t>
      </w:r>
      <w:r>
        <w:t>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主要考查考生用法语即兴写作的能力。要求文章思路清晰，能正确表达思想，内容贯通，语言流畅，语法错误少。考察要点是词语拼写是否合乎规范、标点符号是否运用正确、句法关系是否合乎规则、句与句之间是否连贯、段落的构成是否恰当、段与段之间是否合乎逻辑、文章结构是否合理、整篇文章的文体是否统一。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ascii="宋体" w:hAnsi="宋体"/>
        </w:rPr>
      </w:pPr>
    </w:p>
    <w:p>
      <w:pPr>
        <w:ind w:firstLine="480"/>
        <w:rPr>
          <w:lang w:val="fr-CA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3Zjg3YmQzY2IxOGI2MzFiNzdmNTI2NzNiODBhODgifQ=="/>
  </w:docVars>
  <w:rsids>
    <w:rsidRoot w:val="0007560D"/>
    <w:rsid w:val="000159EA"/>
    <w:rsid w:val="0001763E"/>
    <w:rsid w:val="000476F5"/>
    <w:rsid w:val="0007560D"/>
    <w:rsid w:val="000A54D9"/>
    <w:rsid w:val="00187623"/>
    <w:rsid w:val="002D2CE2"/>
    <w:rsid w:val="00315942"/>
    <w:rsid w:val="00374DBF"/>
    <w:rsid w:val="003B3C34"/>
    <w:rsid w:val="0040032B"/>
    <w:rsid w:val="00433FF9"/>
    <w:rsid w:val="004629C0"/>
    <w:rsid w:val="00484604"/>
    <w:rsid w:val="004D7078"/>
    <w:rsid w:val="00553819"/>
    <w:rsid w:val="00577A18"/>
    <w:rsid w:val="0059438D"/>
    <w:rsid w:val="005E2F15"/>
    <w:rsid w:val="006F687B"/>
    <w:rsid w:val="00714B0C"/>
    <w:rsid w:val="00761C6C"/>
    <w:rsid w:val="00764C3F"/>
    <w:rsid w:val="00862701"/>
    <w:rsid w:val="008A2F0C"/>
    <w:rsid w:val="00973EB0"/>
    <w:rsid w:val="00986C7C"/>
    <w:rsid w:val="009D0C22"/>
    <w:rsid w:val="00A21286"/>
    <w:rsid w:val="00A25420"/>
    <w:rsid w:val="00A31A85"/>
    <w:rsid w:val="00AB0848"/>
    <w:rsid w:val="00AB212B"/>
    <w:rsid w:val="00B44A74"/>
    <w:rsid w:val="00B9079D"/>
    <w:rsid w:val="00BC4ABA"/>
    <w:rsid w:val="00C20BAC"/>
    <w:rsid w:val="00C3669F"/>
    <w:rsid w:val="00C41774"/>
    <w:rsid w:val="00C965E8"/>
    <w:rsid w:val="00CA695F"/>
    <w:rsid w:val="00CB3455"/>
    <w:rsid w:val="00CD63D1"/>
    <w:rsid w:val="00CE3FE5"/>
    <w:rsid w:val="00D00B5F"/>
    <w:rsid w:val="00E35543"/>
    <w:rsid w:val="00F0191B"/>
    <w:rsid w:val="00FB0D83"/>
    <w:rsid w:val="00FF5976"/>
    <w:rsid w:val="02404FC0"/>
    <w:rsid w:val="41081CAB"/>
    <w:rsid w:val="53BD22A5"/>
    <w:rsid w:val="6C61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850</Words>
  <Characters>860</Characters>
  <Lines>7</Lines>
  <Paragraphs>2</Paragraphs>
  <TotalTime>64</TotalTime>
  <ScaleCrop>false</ScaleCrop>
  <LinksUpToDate>false</LinksUpToDate>
  <CharactersWithSpaces>875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2019-09-06T12:57:00Z</dcterms:created>
  <dc:creator>ZC</dc:creator>
  <cp:lastModifiedBy>Bluesgwerz</cp:lastModifiedBy>
  <dcterms:modified xsi:type="dcterms:W3CDTF">2022-09-21T10:00:05Z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8D164DBD19D64A8D86830AC303828EC8</vt:lpwstr>
  </property>
</Properties>
</file>