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bidi w:val="0"/>
        <w:snapToGrid w:val="0"/>
        <w:spacing w:line="360" w:lineRule="auto"/>
        <w:jc w:val="center"/>
        <w:rPr>
          <w:rFonts w:hint="eastAsia" w:ascii="宋体" w:hAnsi="宋体" w:eastAsia="宋体" w:cs="宋体"/>
          <w:color w:val="auto"/>
          <w:kern w:val="2"/>
          <w:sz w:val="24"/>
          <w:szCs w:val="24"/>
          <w:highlight w:val="none"/>
          <w:u w:val="single"/>
          <w:lang w:val="en-US" w:eastAsia="zh-CN" w:bidi="ar"/>
        </w:rPr>
      </w:pPr>
      <w:bookmarkStart w:id="0" w:name="_Toc4731"/>
      <w:bookmarkStart w:id="1" w:name="_Toc17993"/>
      <w:r>
        <w:rPr>
          <w:rFonts w:hint="eastAsia" w:ascii="宋体" w:hAnsi="宋体" w:eastAsia="宋体" w:cs="宋体"/>
          <w:b w:val="0"/>
          <w:bCs w:val="0"/>
          <w:color w:val="auto"/>
          <w:highlight w:val="none"/>
          <w:lang w:eastAsia="zh-CN"/>
        </w:rPr>
        <w:t>招标公告</w:t>
      </w:r>
      <w:bookmarkEnd w:id="0"/>
      <w:bookmarkEnd w:id="1"/>
    </w:p>
    <w:p>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佛山市顺德区众信工程造价咨询有限公司受</w:t>
      </w:r>
      <w:r>
        <w:rPr>
          <w:rFonts w:hint="eastAsia" w:ascii="宋体" w:hAnsi="宋体" w:eastAsia="宋体" w:cs="宋体"/>
          <w:color w:val="auto"/>
          <w:highlight w:val="none"/>
          <w:lang w:eastAsia="zh-CN"/>
        </w:rPr>
        <w:t>采购人广东省佛山市顺德公证处</w:t>
      </w:r>
      <w:r>
        <w:rPr>
          <w:rFonts w:hint="eastAsia" w:ascii="宋体" w:hAnsi="宋体" w:eastAsia="宋体" w:cs="宋体"/>
          <w:color w:val="auto"/>
          <w:highlight w:val="none"/>
        </w:rPr>
        <w:t>的委托，对以下项目进行公开招标，</w:t>
      </w:r>
      <w:r>
        <w:rPr>
          <w:rFonts w:hint="eastAsia" w:ascii="宋体" w:hAnsi="宋体" w:eastAsia="宋体" w:cs="宋体"/>
          <w:color w:val="auto"/>
          <w:highlight w:val="none"/>
          <w:lang w:val="zh-CN"/>
        </w:rPr>
        <w:t>欢迎符合资格条件</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参加投标。</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lang w:eastAsia="zh-CN"/>
        </w:rPr>
      </w:pPr>
      <w:r>
        <w:rPr>
          <w:rFonts w:hint="eastAsia" w:ascii="宋体" w:hAnsi="宋体" w:eastAsia="宋体" w:cs="宋体"/>
          <w:color w:val="auto"/>
          <w:highlight w:val="none"/>
        </w:rPr>
        <w:t>1.项目名称：</w:t>
      </w:r>
      <w:r>
        <w:rPr>
          <w:rFonts w:hint="eastAsia" w:ascii="宋体" w:hAnsi="宋体" w:eastAsia="宋体" w:cs="宋体"/>
          <w:color w:val="auto"/>
          <w:highlight w:val="none"/>
          <w:lang w:eastAsia="zh-CN"/>
        </w:rPr>
        <w:t>顺德公证处公证文书翻译服务采购</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2.项目编号：</w:t>
      </w:r>
      <w:r>
        <w:rPr>
          <w:rFonts w:hint="eastAsia" w:ascii="宋体" w:hAnsi="宋体" w:eastAsia="宋体" w:cs="宋体"/>
          <w:color w:val="auto"/>
          <w:highlight w:val="none"/>
          <w:lang w:val="en-US" w:eastAsia="zh-CN"/>
        </w:rPr>
        <w:t>SDZX-2022110801</w:t>
      </w:r>
    </w:p>
    <w:p>
      <w:pPr>
        <w:pageBreakBefore w:val="0"/>
        <w:kinsoku/>
        <w:wordWrap/>
        <w:overflowPunct/>
        <w:topLinePunct w:val="0"/>
        <w:bidi w:val="0"/>
        <w:adjustRightInd w:val="0"/>
        <w:snapToGrid w:val="0"/>
        <w:spacing w:line="360" w:lineRule="auto"/>
        <w:ind w:firstLine="367" w:firstLineChars="175"/>
        <w:rPr>
          <w:rFonts w:hint="default" w:ascii="宋体" w:hAnsi="宋体" w:eastAsia="宋体" w:cs="宋体"/>
          <w:color w:val="auto"/>
          <w:highlight w:val="none"/>
          <w:lang w:val="en-US" w:eastAsia="zh-CN"/>
        </w:rPr>
      </w:pPr>
      <w:r>
        <w:rPr>
          <w:rFonts w:hint="eastAsia" w:ascii="宋体" w:hAnsi="宋体" w:eastAsia="宋体" w:cs="宋体"/>
          <w:color w:val="auto"/>
          <w:highlight w:val="none"/>
        </w:rPr>
        <w:t>3.招标预算（人民币）：</w:t>
      </w:r>
      <w:r>
        <w:rPr>
          <w:rFonts w:hint="eastAsia" w:ascii="宋体" w:hAnsi="宋体" w:eastAsia="宋体" w:cs="宋体"/>
          <w:color w:val="auto"/>
          <w:highlight w:val="none"/>
          <w:lang w:val="en-US" w:eastAsia="zh-CN"/>
        </w:rPr>
        <w:t>75万</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（服务期</w:t>
      </w:r>
      <w:r>
        <w:rPr>
          <w:rFonts w:hint="eastAsia" w:ascii="宋体" w:hAnsi="宋体" w:eastAsia="宋体" w:cs="宋体"/>
          <w:color w:val="auto"/>
          <w:highlight w:val="none"/>
          <w:lang w:val="en-US" w:eastAsia="zh-CN"/>
        </w:rPr>
        <w:t>3年，每年25万元）。</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资格要求：</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4.1</w:t>
      </w:r>
      <w:r>
        <w:rPr>
          <w:rFonts w:hint="eastAsia" w:ascii="宋体" w:hAnsi="宋体" w:eastAsia="宋体" w:cs="宋体"/>
          <w:color w:val="auto"/>
          <w:highlight w:val="none"/>
        </w:rPr>
        <w:t>符合《政府采购法》第二十二条规定的供应商</w:t>
      </w:r>
      <w:r>
        <w:rPr>
          <w:rFonts w:hint="eastAsia" w:ascii="宋体" w:hAnsi="宋体" w:eastAsia="宋体" w:cs="宋体"/>
          <w:color w:val="auto"/>
          <w:highlight w:val="none"/>
          <w:lang w:eastAsia="zh-CN"/>
        </w:rPr>
        <w:t>：</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具有独立承担民事责任的能力：投标人必须是具有独立承担民事责任能力的在中华人民共和国境内注册的法人或其他组织，提交法人或者其他组织的营业执照等证明文件；</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）有依法缴纳税收和社会保障资金的良好记录：①提供投标截止日前6个月内任意1个月依法缴纳税收相关材料。如依法免税的，提供相应证明材料；  ②提供投标截止日前6个月内任意1个月依法缴纳社会保险凭证（专用收据或社会保险缴纳清单）的相关材料。如依法不需要缴纳社会保险的，提供相应证明材料； </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具有良好的商业信誉和健全的财务会计制度：（提供下列材料复印件之一即可）  ①经审计的2021年度财务状况报告或2022年任意1个月的财务状况报告(要求：由第三方会计师事务所出具并加盖其公章，且能反映审计结论)；  ②基本开户银行出具的资信证明（要求：</w:t>
      </w:r>
      <w:r>
        <w:rPr>
          <w:rFonts w:hint="eastAsia" w:ascii="宋体" w:hAnsi="宋体" w:eastAsia="宋体" w:cs="宋体"/>
          <w:color w:val="auto"/>
          <w:highlight w:val="none"/>
          <w:lang w:eastAsia="zh-CN"/>
        </w:rPr>
        <w:t>投标截止</w:t>
      </w:r>
      <w:r>
        <w:rPr>
          <w:rFonts w:hint="eastAsia" w:ascii="宋体" w:hAnsi="宋体" w:cs="宋体"/>
          <w:color w:val="auto"/>
          <w:highlight w:val="none"/>
          <w:lang w:eastAsia="zh-CN"/>
        </w:rPr>
        <w:t>之日</w:t>
      </w:r>
      <w:bookmarkStart w:id="4" w:name="_GoBack"/>
      <w:bookmarkEnd w:id="4"/>
      <w:r>
        <w:rPr>
          <w:rFonts w:hint="eastAsia" w:ascii="宋体" w:hAnsi="宋体" w:eastAsia="宋体" w:cs="宋体"/>
          <w:color w:val="auto"/>
          <w:highlight w:val="none"/>
        </w:rPr>
        <w:t>前6个月内出具的，如成立时间不足6个月的，按成立时间提供，如资信证明不能体现基本开户账户的，应另附开户许可证）</w:t>
      </w:r>
      <w:r>
        <w:rPr>
          <w:rFonts w:hint="eastAsia" w:ascii="宋体" w:hAnsi="宋体" w:eastAsia="宋体" w:cs="宋体"/>
          <w:color w:val="auto"/>
          <w:highlight w:val="none"/>
          <w:lang w:val="en-US" w:eastAsia="zh-CN"/>
        </w:rPr>
        <w:t>；</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履行合同所必需的设备和专业技术能力：提供履行合同所必需的设备和专业技术能力的书面声明《关于守法经营的声明函》</w:t>
      </w:r>
      <w:r>
        <w:rPr>
          <w:rFonts w:hint="eastAsia" w:ascii="宋体" w:hAnsi="宋体" w:eastAsia="宋体" w:cs="宋体"/>
          <w:color w:val="auto"/>
          <w:highlight w:val="none"/>
          <w:lang w:val="en-US" w:eastAsia="zh-CN"/>
        </w:rPr>
        <w:t>；</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4.2单位负责人为同一人或者存在直接控股、管理关系的不同供应商，不得同时参加同一合同项下的政府采购活动（以国家企业信用信息公示系统www.gsxt.gov.cn查询结果为准，供应商需提供相关网页打印件加盖公章）；</w:t>
      </w:r>
    </w:p>
    <w:p>
      <w:pPr>
        <w:pageBreakBefore w:val="0"/>
        <w:kinsoku/>
        <w:wordWrap/>
        <w:overflowPunct/>
        <w:topLinePunct w:val="0"/>
        <w:bidi w:val="0"/>
        <w:adjustRightInd w:val="0"/>
        <w:snapToGrid w:val="0"/>
        <w:spacing w:line="360" w:lineRule="auto"/>
        <w:ind w:firstLine="367" w:firstLineChars="175"/>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供应商未被列入“信用中国”网站(www.creditchina.gov.cn)“失信被执行人或重大税收违法失信主体或政府采购严重违法失信行为记录名单”；不处于中国政府采购网(http://www.ccgp.gov.cn/)“政府采购严重违法失信行为记录名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ageBreakBefore w:val="0"/>
        <w:kinsoku/>
        <w:wordWrap/>
        <w:overflowPunct/>
        <w:topLinePunct w:val="0"/>
        <w:bidi w:val="0"/>
        <w:adjustRightInd w:val="0"/>
        <w:snapToGrid w:val="0"/>
        <w:spacing w:line="360" w:lineRule="auto"/>
        <w:ind w:firstLine="367" w:firstLineChars="175"/>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4.4参加投标的供应商代表必须是法人代表或法人授权代表；</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 xml:space="preserve">4.5 </w:t>
      </w:r>
      <w:r>
        <w:rPr>
          <w:rFonts w:hint="eastAsia" w:ascii="宋体" w:hAnsi="宋体" w:eastAsia="宋体" w:cs="宋体"/>
          <w:color w:val="auto"/>
          <w:highlight w:val="none"/>
          <w:lang w:val="zh-CN" w:eastAsia="zh-CN"/>
        </w:rPr>
        <w:t>供应商必须在招标代理机构登记并领取招标文件；</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4.6</w:t>
      </w:r>
      <w:r>
        <w:rPr>
          <w:rFonts w:hint="eastAsia" w:hAnsi="宋体" w:cs="宋体"/>
          <w:color w:val="auto"/>
          <w:kern w:val="1"/>
          <w:highlight w:val="none"/>
        </w:rPr>
        <w:t>本项目不接受联合体</w:t>
      </w:r>
      <w:r>
        <w:rPr>
          <w:rFonts w:hint="eastAsia" w:hAnsi="宋体" w:cs="宋体"/>
          <w:color w:val="auto"/>
          <w:kern w:val="1"/>
          <w:highlight w:val="none"/>
          <w:lang w:eastAsia="zh-CN"/>
        </w:rPr>
        <w:t>投标。</w:t>
      </w:r>
    </w:p>
    <w:p>
      <w:pPr>
        <w:pageBreakBefore w:val="0"/>
        <w:numPr>
          <w:ilvl w:val="0"/>
          <w:numId w:val="1"/>
        </w:numPr>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rPr>
      </w:pPr>
      <w:r>
        <w:rPr>
          <w:rFonts w:hint="eastAsia" w:ascii="宋体" w:hAnsi="宋体" w:eastAsia="宋体" w:cs="宋体"/>
          <w:color w:val="auto"/>
          <w:highlight w:val="none"/>
        </w:rPr>
        <w:t>报名及领取招标文件：</w:t>
      </w:r>
    </w:p>
    <w:p>
      <w:pPr>
        <w:pageBreakBefore w:val="0"/>
        <w:numPr>
          <w:ilvl w:val="0"/>
          <w:numId w:val="0"/>
        </w:numPr>
        <w:kinsoku/>
        <w:wordWrap/>
        <w:overflowPunct/>
        <w:topLinePunct w:val="0"/>
        <w:bidi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5.1获取（提供期限）招标文件时间：</w:t>
      </w:r>
      <w:r>
        <w:rPr>
          <w:rFonts w:hint="eastAsia" w:ascii="宋体" w:hAnsi="宋体" w:eastAsia="宋体" w:cs="宋体"/>
          <w:b/>
          <w:bCs/>
          <w:color w:val="auto"/>
          <w:highlight w:val="none"/>
          <w:lang w:val="en-US" w:eastAsia="zh-CN"/>
        </w:rPr>
        <w:t>2022</w:t>
      </w:r>
      <w:r>
        <w:rPr>
          <w:rFonts w:hint="eastAsia" w:ascii="宋体" w:hAnsi="宋体" w:eastAsia="宋体" w:cs="宋体"/>
          <w:b/>
          <w:bCs/>
          <w:color w:val="auto"/>
          <w:highlight w:val="none"/>
        </w:rPr>
        <w:t>年</w:t>
      </w:r>
      <w:r>
        <w:rPr>
          <w:rFonts w:hint="eastAsia" w:ascii="宋体" w:hAnsi="宋体" w:eastAsia="宋体" w:cs="宋体"/>
          <w:b/>
          <w:bCs/>
          <w:color w:val="auto"/>
          <w:highlight w:val="none"/>
          <w:lang w:val="en-US" w:eastAsia="zh-CN"/>
        </w:rPr>
        <w:t>11</w:t>
      </w:r>
      <w:r>
        <w:rPr>
          <w:rFonts w:hint="eastAsia" w:ascii="宋体" w:hAnsi="宋体" w:eastAsia="宋体" w:cs="宋体"/>
          <w:b/>
          <w:bCs/>
          <w:color w:val="auto"/>
          <w:highlight w:val="none"/>
        </w:rPr>
        <w:t>月</w:t>
      </w:r>
      <w:r>
        <w:rPr>
          <w:rFonts w:hint="eastAsia" w:ascii="宋体" w:hAnsi="宋体" w:eastAsia="宋体" w:cs="宋体"/>
          <w:b/>
          <w:bCs/>
          <w:color w:val="auto"/>
          <w:highlight w:val="none"/>
          <w:lang w:val="en-US" w:eastAsia="zh-CN"/>
        </w:rPr>
        <w:t>10</w:t>
      </w:r>
      <w:r>
        <w:rPr>
          <w:rFonts w:hint="eastAsia" w:ascii="宋体" w:hAnsi="宋体" w:eastAsia="宋体" w:cs="宋体"/>
          <w:b/>
          <w:bCs/>
          <w:color w:val="auto"/>
          <w:highlight w:val="none"/>
        </w:rPr>
        <w:t>日起至</w:t>
      </w:r>
      <w:r>
        <w:rPr>
          <w:rFonts w:hint="eastAsia" w:ascii="宋体" w:hAnsi="宋体" w:eastAsia="宋体" w:cs="宋体"/>
          <w:b/>
          <w:bCs/>
          <w:color w:val="auto"/>
          <w:highlight w:val="none"/>
          <w:lang w:val="en-US" w:eastAsia="zh-CN"/>
        </w:rPr>
        <w:t>2022年11</w:t>
      </w:r>
      <w:r>
        <w:rPr>
          <w:rFonts w:hint="eastAsia" w:ascii="宋体" w:hAnsi="宋体" w:eastAsia="宋体" w:cs="宋体"/>
          <w:b/>
          <w:bCs/>
          <w:color w:val="auto"/>
          <w:highlight w:val="none"/>
        </w:rPr>
        <w:t>月</w:t>
      </w:r>
      <w:r>
        <w:rPr>
          <w:rFonts w:hint="eastAsia" w:ascii="宋体" w:hAnsi="宋体" w:eastAsia="宋体" w:cs="宋体"/>
          <w:b/>
          <w:bCs/>
          <w:color w:val="auto"/>
          <w:highlight w:val="none"/>
          <w:lang w:val="en-US" w:eastAsia="zh-CN"/>
        </w:rPr>
        <w:t>16</w:t>
      </w:r>
      <w:r>
        <w:rPr>
          <w:rFonts w:hint="eastAsia" w:ascii="宋体" w:hAnsi="宋体" w:eastAsia="宋体" w:cs="宋体"/>
          <w:b/>
          <w:bCs/>
          <w:color w:val="auto"/>
          <w:highlight w:val="none"/>
        </w:rPr>
        <w:t>日止，工作日上午8：30～12：00，下午2：00～5：30</w:t>
      </w:r>
      <w:r>
        <w:rPr>
          <w:rFonts w:hint="eastAsia" w:ascii="宋体" w:hAnsi="宋体" w:eastAsia="宋体" w:cs="宋体"/>
          <w:color w:val="auto"/>
          <w:highlight w:val="none"/>
        </w:rPr>
        <w:t>（法定节假日除外）</w:t>
      </w:r>
    </w:p>
    <w:p>
      <w:pPr>
        <w:pageBreakBefore w:val="0"/>
        <w:tabs>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5.2获取招标文件</w:t>
      </w:r>
      <w:r>
        <w:rPr>
          <w:rFonts w:hint="eastAsia" w:ascii="宋体" w:hAnsi="宋体" w:eastAsia="宋体" w:cs="宋体"/>
          <w:color w:val="auto"/>
          <w:highlight w:val="none"/>
          <w:lang w:eastAsia="zh-CN"/>
        </w:rPr>
        <w:t>的方式：网上报名，供应商将报名资料发送到招标代理邮箱</w:t>
      </w:r>
      <w:r>
        <w:rPr>
          <w:rFonts w:hint="eastAsia" w:ascii="宋体" w:hAnsi="宋体" w:eastAsia="宋体" w:cs="宋体"/>
          <w:color w:val="auto"/>
          <w:highlight w:val="none"/>
          <w:lang w:val="en-US" w:eastAsia="zh-CN"/>
        </w:rPr>
        <w:t>355813814@qq.com，经招标代理确认报名资料齐全后，通过邮箱发送招标文件等资料。</w:t>
      </w:r>
    </w:p>
    <w:p>
      <w:pPr>
        <w:pageBreakBefore w:val="0"/>
        <w:tabs>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报名资料要求如下</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所有</w:t>
      </w:r>
      <w:r>
        <w:rPr>
          <w:rFonts w:hint="eastAsia" w:ascii="宋体" w:hAnsi="宋体" w:eastAsia="宋体" w:cs="宋体"/>
          <w:color w:val="auto"/>
          <w:highlight w:val="none"/>
        </w:rPr>
        <w:t>复印件加盖单位公章）:</w:t>
      </w:r>
    </w:p>
    <w:p>
      <w:pPr>
        <w:pageBreakBefore w:val="0"/>
        <w:numPr>
          <w:ilvl w:val="0"/>
          <w:numId w:val="2"/>
        </w:numPr>
        <w:tabs>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法人或者其他组织的营业执照等证明文件；</w:t>
      </w:r>
    </w:p>
    <w:p>
      <w:pPr>
        <w:pageBreakBefore w:val="0"/>
        <w:numPr>
          <w:ilvl w:val="0"/>
          <w:numId w:val="2"/>
        </w:numPr>
        <w:tabs>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投标报名申请表；</w:t>
      </w:r>
    </w:p>
    <w:p>
      <w:pPr>
        <w:pageBreakBefore w:val="0"/>
        <w:numPr>
          <w:ilvl w:val="0"/>
          <w:numId w:val="2"/>
        </w:numPr>
        <w:tabs>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报名</w:t>
      </w:r>
      <w:r>
        <w:rPr>
          <w:rFonts w:hint="eastAsia" w:ascii="宋体" w:hAnsi="宋体" w:eastAsia="宋体" w:cs="宋体"/>
          <w:color w:val="auto"/>
          <w:highlight w:val="none"/>
        </w:rPr>
        <w:t>经办人，需提供：</w:t>
      </w:r>
    </w:p>
    <w:p>
      <w:pPr>
        <w:pageBreakBefore w:val="0"/>
        <w:tabs>
          <w:tab w:val="left" w:pos="540"/>
        </w:tabs>
        <w:kinsoku/>
        <w:wordWrap/>
        <w:overflowPunct/>
        <w:topLinePunct w:val="0"/>
        <w:bidi w:val="0"/>
        <w:adjustRightInd w:val="0"/>
        <w:snapToGrid w:val="0"/>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1）经办人如是法定代表人，需提供法定代表人证明书及法定代表人身份证复印件；</w:t>
      </w:r>
    </w:p>
    <w:p>
      <w:pPr>
        <w:pageBreakBefore w:val="0"/>
        <w:tabs>
          <w:tab w:val="left" w:pos="540"/>
        </w:tabs>
        <w:kinsoku/>
        <w:wordWrap/>
        <w:overflowPunct/>
        <w:topLinePunct w:val="0"/>
        <w:bidi w:val="0"/>
        <w:adjustRightInd w:val="0"/>
        <w:snapToGrid w:val="0"/>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2）经办人如是</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授权代表，需提供法定代表人证明书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法定代表人身份证复印件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法定代表人授权委托书及授权代表身份证复印件；</w:t>
      </w:r>
    </w:p>
    <w:p>
      <w:pPr>
        <w:pageBreakBefore w:val="0"/>
        <w:numPr>
          <w:ilvl w:val="0"/>
          <w:numId w:val="2"/>
        </w:numPr>
        <w:tabs>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标书费转账凭证复印件。</w:t>
      </w:r>
    </w:p>
    <w:p>
      <w:pPr>
        <w:pageBreakBefore w:val="0"/>
        <w:tabs>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w:t>
      </w:r>
      <w:r>
        <w:rPr>
          <w:rFonts w:hint="eastAsia" w:ascii="宋体" w:hAnsi="宋体" w:eastAsia="宋体" w:cs="宋体"/>
          <w:color w:val="auto"/>
          <w:highlight w:val="none"/>
          <w:lang w:eastAsia="zh-CN"/>
        </w:rPr>
        <w:t>供应商领取</w:t>
      </w:r>
      <w:r>
        <w:rPr>
          <w:rFonts w:hint="eastAsia" w:ascii="宋体" w:hAnsi="宋体" w:eastAsia="宋体" w:cs="宋体"/>
          <w:color w:val="auto"/>
          <w:highlight w:val="none"/>
        </w:rPr>
        <w:t>招标文件需按要求提供以上资料，</w:t>
      </w:r>
      <w:r>
        <w:rPr>
          <w:rFonts w:hint="eastAsia" w:ascii="宋体" w:hAnsi="宋体" w:eastAsia="宋体" w:cs="宋体"/>
          <w:color w:val="auto"/>
          <w:highlight w:val="none"/>
          <w:lang w:eastAsia="zh-CN"/>
        </w:rPr>
        <w:t>接受</w:t>
      </w:r>
      <w:r>
        <w:rPr>
          <w:rFonts w:hint="eastAsia" w:ascii="宋体" w:hAnsi="宋体" w:eastAsia="宋体" w:cs="宋体"/>
          <w:color w:val="auto"/>
          <w:highlight w:val="none"/>
        </w:rPr>
        <w:t>报名不代表资格审查通过。</w:t>
      </w:r>
    </w:p>
    <w:p>
      <w:pPr>
        <w:pageBreakBefore w:val="0"/>
        <w:tabs>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5.5招标文件售价：招标文件每份人民币500.00 元整，售后不退。</w:t>
      </w:r>
      <w:r>
        <w:rPr>
          <w:rFonts w:hint="eastAsia" w:ascii="宋体" w:hAnsi="宋体" w:eastAsia="宋体" w:cs="宋体"/>
          <w:color w:val="auto"/>
          <w:highlight w:val="none"/>
          <w:lang w:eastAsia="zh-CN"/>
        </w:rPr>
        <w:t>请供应商支付到以下账户：</w:t>
      </w:r>
    </w:p>
    <w:p>
      <w:pPr>
        <w:pageBreakBefore w:val="0"/>
        <w:tabs>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开户名称：佛山市顺德区众信工程造价咨询有限公司</w:t>
      </w:r>
    </w:p>
    <w:p>
      <w:pPr>
        <w:pStyle w:val="4"/>
        <w:pageBreakBefore w:val="0"/>
        <w:kinsoku/>
        <w:wordWrap/>
        <w:overflowPunct/>
        <w:topLinePunct w:val="0"/>
        <w:bidi w:val="0"/>
        <w:snapToGrid w:val="0"/>
        <w:spacing w:line="360" w:lineRule="auto"/>
        <w:ind w:firstLine="420" w:firstLineChars="200"/>
        <w:rPr>
          <w:rFonts w:hint="eastAsia" w:ascii="宋体" w:hAnsi="宋体" w:eastAsia="宋体" w:cs="宋体"/>
          <w:color w:val="auto"/>
          <w:kern w:val="2"/>
          <w:sz w:val="21"/>
          <w:szCs w:val="24"/>
          <w:highlight w:val="none"/>
          <w:lang w:val="en-US" w:eastAsia="zh-CN" w:bidi="ar-SA"/>
        </w:rPr>
      </w:pPr>
      <w:bookmarkStart w:id="2" w:name="_Toc16944"/>
      <w:r>
        <w:rPr>
          <w:rFonts w:hint="eastAsia" w:ascii="宋体" w:hAnsi="宋体" w:eastAsia="宋体" w:cs="宋体"/>
          <w:color w:val="auto"/>
          <w:kern w:val="2"/>
          <w:sz w:val="21"/>
          <w:szCs w:val="24"/>
          <w:highlight w:val="none"/>
          <w:lang w:val="en-US" w:eastAsia="zh-CN" w:bidi="ar-SA"/>
        </w:rPr>
        <w:t>账    号：</w:t>
      </w:r>
      <w:bookmarkEnd w:id="2"/>
      <w:r>
        <w:rPr>
          <w:rFonts w:hint="eastAsia" w:ascii="宋体" w:hAnsi="宋体" w:eastAsia="宋体" w:cs="宋体"/>
          <w:color w:val="auto"/>
          <w:kern w:val="2"/>
          <w:sz w:val="21"/>
          <w:szCs w:val="24"/>
          <w:highlight w:val="none"/>
          <w:lang w:val="en-US" w:eastAsia="zh-CN" w:bidi="ar-SA"/>
        </w:rPr>
        <w:t>44-467001040012837</w:t>
      </w:r>
    </w:p>
    <w:p>
      <w:pPr>
        <w:pStyle w:val="4"/>
        <w:pageBreakBefore w:val="0"/>
        <w:kinsoku/>
        <w:wordWrap/>
        <w:overflowPunct/>
        <w:topLinePunct w:val="0"/>
        <w:bidi w:val="0"/>
        <w:snapToGrid w:val="0"/>
        <w:spacing w:line="360" w:lineRule="auto"/>
        <w:ind w:firstLine="420" w:firstLineChars="200"/>
        <w:rPr>
          <w:rFonts w:hint="eastAsia" w:ascii="宋体" w:hAnsi="宋体" w:eastAsia="宋体" w:cs="宋体"/>
          <w:color w:val="auto"/>
          <w:kern w:val="2"/>
          <w:sz w:val="21"/>
          <w:szCs w:val="24"/>
          <w:highlight w:val="none"/>
          <w:lang w:val="en-US" w:eastAsia="zh-CN" w:bidi="ar-SA"/>
        </w:rPr>
      </w:pPr>
      <w:bookmarkStart w:id="3" w:name="_Toc27446"/>
      <w:r>
        <w:rPr>
          <w:rFonts w:hint="eastAsia" w:ascii="宋体" w:hAnsi="宋体" w:eastAsia="宋体" w:cs="宋体"/>
          <w:color w:val="auto"/>
          <w:kern w:val="2"/>
          <w:sz w:val="21"/>
          <w:szCs w:val="24"/>
          <w:highlight w:val="none"/>
          <w:lang w:val="en-US" w:eastAsia="zh-CN" w:bidi="ar-SA"/>
        </w:rPr>
        <w:t>开户银行：</w:t>
      </w:r>
      <w:bookmarkEnd w:id="3"/>
      <w:r>
        <w:rPr>
          <w:rFonts w:hint="eastAsia" w:ascii="宋体" w:hAnsi="宋体" w:eastAsia="宋体" w:cs="宋体"/>
          <w:color w:val="auto"/>
          <w:kern w:val="2"/>
          <w:sz w:val="21"/>
          <w:szCs w:val="24"/>
          <w:highlight w:val="none"/>
          <w:lang w:val="en-US" w:eastAsia="zh-CN" w:bidi="ar-SA"/>
        </w:rPr>
        <w:t>中国农业银行佛山顺德大良支行</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rPr>
      </w:pPr>
      <w:r>
        <w:rPr>
          <w:rFonts w:hint="eastAsia" w:ascii="宋体" w:hAnsi="宋体" w:eastAsia="宋体" w:cs="宋体"/>
          <w:color w:val="auto"/>
          <w:highlight w:val="none"/>
        </w:rPr>
        <w:t>6.投标、开标时间及地点：</w:t>
      </w:r>
    </w:p>
    <w:p>
      <w:pPr>
        <w:pageBreakBefore w:val="0"/>
        <w:tabs>
          <w:tab w:val="left" w:pos="709"/>
        </w:tabs>
        <w:kinsoku/>
        <w:wordWrap/>
        <w:overflowPunct/>
        <w:topLinePunct w:val="0"/>
        <w:autoSpaceDE w:val="0"/>
        <w:autoSpaceDN w:val="0"/>
        <w:bidi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6.1投标截止时间：</w:t>
      </w:r>
      <w:r>
        <w:rPr>
          <w:rFonts w:hint="eastAsia" w:ascii="宋体" w:hAnsi="宋体" w:eastAsia="宋体" w:cs="宋体"/>
          <w:b/>
          <w:bCs/>
          <w:color w:val="auto"/>
          <w:highlight w:val="none"/>
          <w:lang w:val="en-US" w:eastAsia="zh-CN"/>
        </w:rPr>
        <w:t>2022</w:t>
      </w:r>
      <w:r>
        <w:rPr>
          <w:rFonts w:hint="eastAsia" w:ascii="宋体" w:hAnsi="宋体" w:eastAsia="宋体" w:cs="宋体"/>
          <w:b/>
          <w:bCs/>
          <w:color w:val="auto"/>
          <w:highlight w:val="none"/>
        </w:rPr>
        <w:t>年</w:t>
      </w:r>
      <w:r>
        <w:rPr>
          <w:rFonts w:hint="eastAsia" w:ascii="宋体" w:hAnsi="宋体" w:eastAsia="宋体" w:cs="宋体"/>
          <w:b/>
          <w:bCs/>
          <w:color w:val="auto"/>
          <w:highlight w:val="none"/>
          <w:lang w:val="en-US" w:eastAsia="zh-CN"/>
        </w:rPr>
        <w:t>11</w:t>
      </w:r>
      <w:r>
        <w:rPr>
          <w:rFonts w:hint="eastAsia" w:ascii="宋体" w:hAnsi="宋体" w:eastAsia="宋体" w:cs="宋体"/>
          <w:b/>
          <w:bCs/>
          <w:color w:val="auto"/>
          <w:highlight w:val="none"/>
        </w:rPr>
        <w:t>月</w:t>
      </w:r>
      <w:r>
        <w:rPr>
          <w:rFonts w:hint="eastAsia" w:ascii="宋体" w:hAnsi="宋体" w:eastAsia="宋体" w:cs="宋体"/>
          <w:b/>
          <w:bCs/>
          <w:color w:val="auto"/>
          <w:highlight w:val="none"/>
          <w:lang w:val="en-US" w:eastAsia="zh-CN"/>
        </w:rPr>
        <w:t>30</w:t>
      </w:r>
      <w:r>
        <w:rPr>
          <w:rFonts w:hint="eastAsia" w:ascii="宋体" w:hAnsi="宋体" w:eastAsia="宋体" w:cs="宋体"/>
          <w:b/>
          <w:bCs/>
          <w:color w:val="auto"/>
          <w:highlight w:val="none"/>
        </w:rPr>
        <w:t>日上午9:30分</w:t>
      </w:r>
      <w:r>
        <w:rPr>
          <w:rFonts w:hint="eastAsia" w:ascii="宋体" w:hAnsi="宋体" w:eastAsia="宋体" w:cs="宋体"/>
          <w:color w:val="auto"/>
          <w:highlight w:val="none"/>
        </w:rPr>
        <w:t>（8:30～9:30分开始受理投标文件）</w:t>
      </w:r>
    </w:p>
    <w:p>
      <w:pPr>
        <w:pageBreakBefore w:val="0"/>
        <w:tabs>
          <w:tab w:val="left" w:pos="709"/>
        </w:tabs>
        <w:kinsoku/>
        <w:wordWrap/>
        <w:overflowPunct/>
        <w:topLinePunct w:val="0"/>
        <w:autoSpaceDE w:val="0"/>
        <w:autoSpaceDN w:val="0"/>
        <w:bidi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6.2开标时间：</w:t>
      </w:r>
      <w:r>
        <w:rPr>
          <w:rFonts w:hint="eastAsia" w:ascii="宋体" w:hAnsi="宋体" w:eastAsia="宋体" w:cs="宋体"/>
          <w:b/>
          <w:bCs/>
          <w:color w:val="auto"/>
          <w:highlight w:val="none"/>
          <w:lang w:val="en-US" w:eastAsia="zh-CN"/>
        </w:rPr>
        <w:t>2022</w:t>
      </w:r>
      <w:r>
        <w:rPr>
          <w:rFonts w:hint="eastAsia" w:ascii="宋体" w:hAnsi="宋体" w:eastAsia="宋体" w:cs="宋体"/>
          <w:b/>
          <w:bCs/>
          <w:color w:val="auto"/>
          <w:highlight w:val="none"/>
        </w:rPr>
        <w:t>年</w:t>
      </w:r>
      <w:r>
        <w:rPr>
          <w:rFonts w:hint="eastAsia" w:ascii="宋体" w:hAnsi="宋体" w:eastAsia="宋体" w:cs="宋体"/>
          <w:b/>
          <w:bCs/>
          <w:color w:val="auto"/>
          <w:highlight w:val="none"/>
          <w:lang w:val="en-US" w:eastAsia="zh-CN"/>
        </w:rPr>
        <w:t>11</w:t>
      </w:r>
      <w:r>
        <w:rPr>
          <w:rFonts w:hint="eastAsia" w:ascii="宋体" w:hAnsi="宋体" w:eastAsia="宋体" w:cs="宋体"/>
          <w:b/>
          <w:bCs/>
          <w:color w:val="auto"/>
          <w:highlight w:val="none"/>
        </w:rPr>
        <w:t>月</w:t>
      </w:r>
      <w:r>
        <w:rPr>
          <w:rFonts w:hint="eastAsia" w:ascii="宋体" w:hAnsi="宋体" w:eastAsia="宋体" w:cs="宋体"/>
          <w:b/>
          <w:bCs/>
          <w:color w:val="auto"/>
          <w:highlight w:val="none"/>
          <w:lang w:val="en-US" w:eastAsia="zh-CN"/>
        </w:rPr>
        <w:t>30</w:t>
      </w:r>
      <w:r>
        <w:rPr>
          <w:rFonts w:hint="eastAsia" w:ascii="宋体" w:hAnsi="宋体" w:eastAsia="宋体" w:cs="宋体"/>
          <w:b/>
          <w:bCs/>
          <w:color w:val="auto"/>
          <w:highlight w:val="none"/>
        </w:rPr>
        <w:t>日上午9:30分</w:t>
      </w:r>
      <w:r>
        <w:rPr>
          <w:rFonts w:hint="eastAsia" w:ascii="宋体" w:hAnsi="宋体" w:eastAsia="宋体" w:cs="宋体"/>
          <w:color w:val="auto"/>
          <w:highlight w:val="none"/>
        </w:rPr>
        <w:t xml:space="preserve"> </w:t>
      </w:r>
    </w:p>
    <w:p>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6.3投标文件递交及开标地点：佛山市顺德区大良凤山中路3号弘越中心15楼会议室</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7.本项目相关信息公告网址：</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中国招标投标公共服务平台：http://www.cebpubservice.com/，中国政府采购网：http://www.ccgp.gov.cn/。</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.联系方式：</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rPr>
      </w:pP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广东省佛山市顺德公证处</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rPr>
      </w:pP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董</w:t>
      </w:r>
      <w:r>
        <w:rPr>
          <w:rFonts w:hint="eastAsia" w:ascii="宋体" w:hAnsi="宋体" w:eastAsia="宋体" w:cs="宋体"/>
          <w:color w:val="auto"/>
          <w:highlight w:val="none"/>
        </w:rPr>
        <w:t>先生      联系电话:0757-</w:t>
      </w:r>
      <w:r>
        <w:rPr>
          <w:rFonts w:hint="eastAsia" w:ascii="宋体" w:hAnsi="宋体" w:eastAsia="宋体" w:cs="宋体"/>
          <w:color w:val="auto"/>
          <w:highlight w:val="none"/>
          <w:lang w:val="en-US" w:eastAsia="zh-CN"/>
        </w:rPr>
        <w:t>22835914</w:t>
      </w:r>
      <w:r>
        <w:rPr>
          <w:rFonts w:hint="eastAsia" w:ascii="宋体" w:hAnsi="宋体" w:eastAsia="宋体" w:cs="宋体"/>
          <w:color w:val="auto"/>
          <w:highlight w:val="none"/>
        </w:rPr>
        <w:t xml:space="preserve">     </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rPr>
      </w:pPr>
      <w:r>
        <w:rPr>
          <w:rFonts w:hint="eastAsia" w:ascii="宋体" w:hAnsi="宋体" w:eastAsia="宋体" w:cs="宋体"/>
          <w:color w:val="auto"/>
          <w:highlight w:val="none"/>
        </w:rPr>
        <w:t>招标代理机构：佛山市顺德区众信工程造价咨询有限公司</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rPr>
      </w:pP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郭</w:t>
      </w:r>
      <w:r>
        <w:rPr>
          <w:rFonts w:hint="eastAsia" w:ascii="宋体" w:hAnsi="宋体" w:eastAsia="宋体" w:cs="宋体"/>
          <w:color w:val="auto"/>
          <w:highlight w:val="none"/>
        </w:rPr>
        <w:t>小姐      联系电话:0757-22662288</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rPr>
      </w:pPr>
      <w:r>
        <w:rPr>
          <w:rFonts w:hint="eastAsia" w:ascii="宋体" w:hAnsi="宋体" w:eastAsia="宋体" w:cs="宋体"/>
          <w:color w:val="auto"/>
          <w:highlight w:val="none"/>
        </w:rPr>
        <w:t>联系地址：佛山市顺德区大良街道凤山中路3号弘越中心15楼（众信公司）</w:t>
      </w:r>
    </w:p>
    <w:p>
      <w:pPr>
        <w:pageBreakBefore w:val="0"/>
        <w:kinsoku/>
        <w:wordWrap/>
        <w:overflowPunct/>
        <w:topLinePunct w:val="0"/>
        <w:bidi w:val="0"/>
        <w:adjustRightInd w:val="0"/>
        <w:snapToGrid w:val="0"/>
        <w:spacing w:line="360" w:lineRule="auto"/>
        <w:ind w:firstLine="367" w:firstLineChars="175"/>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ageBreakBefore w:val="0"/>
        <w:kinsoku/>
        <w:wordWrap/>
        <w:overflowPunct/>
        <w:topLinePunct w:val="0"/>
        <w:bidi w:val="0"/>
        <w:adjustRightInd w:val="0"/>
        <w:snapToGrid w:val="0"/>
        <w:spacing w:line="360" w:lineRule="auto"/>
        <w:ind w:firstLine="367" w:firstLineChars="175"/>
        <w:jc w:val="right"/>
        <w:rPr>
          <w:rFonts w:hint="eastAsia" w:ascii="宋体" w:hAnsi="宋体" w:eastAsia="宋体" w:cs="宋体"/>
          <w:color w:val="auto"/>
          <w:highlight w:val="none"/>
        </w:rPr>
      </w:pPr>
      <w:r>
        <w:rPr>
          <w:rFonts w:hint="eastAsia" w:ascii="宋体" w:hAnsi="宋体" w:eastAsia="宋体" w:cs="宋体"/>
          <w:color w:val="auto"/>
          <w:highlight w:val="none"/>
        </w:rPr>
        <w:t>佛山市顺德区众信工程造价咨询有限公司</w:t>
      </w:r>
    </w:p>
    <w:p>
      <w:pPr>
        <w:pageBreakBefore w:val="0"/>
        <w:kinsoku/>
        <w:wordWrap/>
        <w:overflowPunct/>
        <w:topLinePunct w:val="0"/>
        <w:bidi w:val="0"/>
        <w:adjustRightInd w:val="0"/>
        <w:snapToGrid w:val="0"/>
        <w:spacing w:line="360" w:lineRule="auto"/>
        <w:ind w:firstLine="367" w:firstLineChars="175"/>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二〇二</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十一</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日</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B8B93"/>
    <w:multiLevelType w:val="singleLevel"/>
    <w:tmpl w:val="C35B8B93"/>
    <w:lvl w:ilvl="0" w:tentative="0">
      <w:start w:val="1"/>
      <w:numFmt w:val="decimal"/>
      <w:suff w:val="nothing"/>
      <w:lvlText w:val="（%1）"/>
      <w:lvlJc w:val="left"/>
    </w:lvl>
  </w:abstractNum>
  <w:abstractNum w:abstractNumId="1">
    <w:nsid w:val="62ABD947"/>
    <w:multiLevelType w:val="singleLevel"/>
    <w:tmpl w:val="62ABD947"/>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ZDkyOGZhNTJkNWQ2ZGJiMjZkMGIwNTY5ZGQ4MWUifQ=="/>
  </w:docVars>
  <w:rsids>
    <w:rsidRoot w:val="729932C7"/>
    <w:rsid w:val="24A27814"/>
    <w:rsid w:val="4A0D196E"/>
    <w:rsid w:val="4F015F3B"/>
    <w:rsid w:val="7299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9"/>
    <w:pPr>
      <w:keepNext/>
      <w:keepLines/>
      <w:adjustRightInd w:val="0"/>
      <w:spacing w:line="360" w:lineRule="atLeast"/>
      <w:textAlignment w:val="baseline"/>
      <w:outlineLvl w:val="2"/>
    </w:pPr>
    <w:rPr>
      <w:kern w:val="0"/>
      <w:sz w:val="2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tabs>
        <w:tab w:val="left" w:pos="420"/>
      </w:tabs>
      <w:adjustRightInd/>
      <w:ind w:firstLine="560" w:firstLineChars="200"/>
      <w:jc w:val="left"/>
      <w:textAlignment w:val="auto"/>
    </w:pPr>
    <w:rPr>
      <w:rFonts w:ascii="Arial" w:hAnsi="Arial"/>
      <w:kern w:val="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1800</Words>
  <Characters>2120</Characters>
  <Lines>0</Lines>
  <Paragraphs>0</Paragraphs>
  <TotalTime>0</TotalTime>
  <ScaleCrop>false</ScaleCrop>
  <LinksUpToDate>false</LinksUpToDate>
  <CharactersWithSpaces>2203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2022-11-08T03:16:00Z</dcterms:created>
  <dc:creator>NTKO</dc:creator>
  <cp:lastModifiedBy>NTKO</cp:lastModifiedBy>
  <dcterms:modified xsi:type="dcterms:W3CDTF">2022-11-09T08:35:09Z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DCF3FC945D784658BC1409CA394C4CFD</vt:lpwstr>
  </property>
</Properties>
</file>