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附件二</w:t>
      </w:r>
    </w:p>
    <w:p/>
    <w:p>
      <w:pPr>
        <w:jc w:val="center"/>
      </w:pPr>
    </w:p>
    <w:p>
      <w:pPr>
        <w:jc w:val="center"/>
      </w:pPr>
      <w:r>
        <w:drawing>
          <wp:inline distT="0" distB="0" distL="0" distR="0">
            <wp:extent cx="2924175" cy="476250"/>
            <wp:effectExtent l="19050" t="0" r="9525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eastAsia="zh-CN"/>
        </w:rPr>
        <w:t>复试加</w:t>
      </w:r>
      <w:r>
        <w:rPr>
          <w:rFonts w:hint="eastAsia" w:ascii="宋体" w:hAnsi="宋体"/>
          <w:b/>
          <w:sz w:val="44"/>
          <w:szCs w:val="44"/>
        </w:rPr>
        <w:t>试</w:t>
      </w:r>
    </w:p>
    <w:p>
      <w:pPr>
        <w:spacing w:beforeLines="50" w:afterLines="5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《俄语技能实践》科目大纲</w:t>
      </w:r>
    </w:p>
    <w:p>
      <w:pPr>
        <w:spacing w:beforeLines="50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（科目代码721）</w:t>
      </w:r>
    </w:p>
    <w:p>
      <w:pPr>
        <w:jc w:val="center"/>
      </w:pPr>
    </w:p>
    <w:p>
      <w:pPr>
        <w:jc w:val="center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学院名称（盖章）：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外国语学院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eastAsia="zh-CN"/>
          <w14:textFill>
            <w14:solidFill>
              <w14:schemeClr w14:val="bg1"/>
            </w14:solidFill>
          </w14:textFill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</w:p>
    <w:p>
      <w:pPr>
        <w:ind w:firstLine="1064" w:firstLineChars="350"/>
        <w:rPr>
          <w:rFonts w:ascii="仿宋_GB2312" w:eastAsia="仿宋_GB2312"/>
          <w:w w:val="95"/>
          <w:sz w:val="32"/>
          <w:szCs w:val="32"/>
          <w:u w:val="single"/>
        </w:rPr>
      </w:pPr>
      <w:r>
        <w:rPr>
          <w:rFonts w:hint="eastAsia" w:ascii="仿宋_GB2312" w:eastAsia="仿宋_GB2312"/>
          <w:w w:val="95"/>
          <w:sz w:val="32"/>
          <w:szCs w:val="32"/>
        </w:rPr>
        <w:t>学院负责人（签字）：</w:t>
      </w:r>
      <w:r>
        <w:rPr>
          <w:rFonts w:hint="eastAsia" w:ascii="仿宋_GB2312" w:eastAsia="仿宋_GB2312"/>
          <w:w w:val="95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color w:val="FFFFFF" w:themeColor="background1"/>
          <w:w w:val="95"/>
          <w:sz w:val="32"/>
          <w:szCs w:val="32"/>
          <w:u w:val="single"/>
          <w:lang w:eastAsia="zh-CN"/>
          <w14:textFill>
            <w14:solidFill>
              <w14:schemeClr w14:val="bg1"/>
            </w14:solidFill>
          </w14:textFill>
        </w:rPr>
        <w:t>、</w:t>
      </w:r>
      <w:r>
        <w:rPr>
          <w:rFonts w:hint="eastAsia" w:ascii="仿宋_GB2312" w:eastAsia="仿宋_GB2312"/>
          <w:w w:val="95"/>
          <w:sz w:val="32"/>
          <w:szCs w:val="32"/>
          <w:u w:val="single"/>
        </w:rPr>
        <w:t xml:space="preserve">                       </w:t>
      </w: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编  制  时  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： 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20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u w:val="single"/>
        </w:rPr>
        <w:t>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20日   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</w:t>
      </w:r>
    </w:p>
    <w:p>
      <w:r>
        <w:br w:type="page"/>
      </w:r>
    </w:p>
    <w:p>
      <w:pPr>
        <w:jc w:val="center"/>
        <w:rPr>
          <w:rFonts w:ascii="黑体" w:hAnsi="宋体" w:eastAsia="黑体" w:cs="宋体"/>
          <w:b/>
          <w:sz w:val="32"/>
          <w:szCs w:val="32"/>
        </w:rPr>
      </w:pPr>
      <w:r>
        <w:rPr>
          <w:rFonts w:hint="eastAsia" w:ascii="黑体" w:hAnsi="宋体" w:eastAsia="黑体" w:cs="宋体"/>
          <w:b/>
          <w:sz w:val="32"/>
          <w:szCs w:val="32"/>
        </w:rPr>
        <w:t>《俄语技能实践》科目大纲</w:t>
      </w:r>
    </w:p>
    <w:p>
      <w:pPr>
        <w:jc w:val="center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（科目代码721）</w:t>
      </w:r>
    </w:p>
    <w:p>
      <w:pPr>
        <w:jc w:val="center"/>
        <w:rPr>
          <w:rFonts w:ascii="黑体" w:hAnsi="宋体" w:eastAsia="黑体" w:cs="宋体"/>
          <w:sz w:val="28"/>
          <w:szCs w:val="28"/>
        </w:rPr>
      </w:pPr>
    </w:p>
    <w:p>
      <w:pPr>
        <w:widowControl w:val="0"/>
        <w:numPr>
          <w:ilvl w:val="0"/>
          <w:numId w:val="1"/>
        </w:numPr>
        <w:adjustRightInd/>
        <w:snapToGrid/>
        <w:spacing w:after="0" w:line="46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考核要求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要求考生全面系统地掌握本</w:t>
      </w:r>
      <w:r>
        <w:rPr>
          <w:rFonts w:ascii="宋体" w:hAnsi="宋体" w:eastAsia="宋体" w:cs="宋体"/>
          <w:sz w:val="21"/>
          <w:szCs w:val="21"/>
        </w:rPr>
        <w:t>词汇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z w:val="21"/>
          <w:szCs w:val="21"/>
        </w:rPr>
        <w:t>语法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z w:val="21"/>
          <w:szCs w:val="21"/>
        </w:rPr>
        <w:t>阅读、写作、翻译技能</w:t>
      </w:r>
      <w:r>
        <w:rPr>
          <w:rFonts w:hint="eastAsia" w:ascii="宋体" w:hAnsi="宋体" w:eastAsia="宋体" w:cs="宋体"/>
          <w:sz w:val="21"/>
          <w:szCs w:val="21"/>
        </w:rPr>
        <w:t>等俄</w:t>
      </w:r>
      <w:r>
        <w:rPr>
          <w:rFonts w:ascii="宋体" w:hAnsi="宋体" w:eastAsia="宋体" w:cs="宋体"/>
          <w:sz w:val="21"/>
          <w:szCs w:val="21"/>
        </w:rPr>
        <w:t>语综合技能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6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考核评价目标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考核学生实际应用语言的能力、综合运用知识的能力。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6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考核内容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1、读：能运用各项阅读技能，熟练阅读并正确理解难度较大、结构复杂的文献。读后能理解文章内容，归纳中心思想。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2、译：能将一般性题材短文译成俄语，表达正确，译文达意，符合俄语表达习惯。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3、写：能较熟练地运用基本写作技能，按具体要求写出叙述、说明或议论文。能正确表达思想，符合俄语表达习惯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6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试卷结构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填空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　选择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翻译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1）汉翻俄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2）俄翻汉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　转述</w:t>
      </w:r>
    </w:p>
    <w:p>
      <w:pPr>
        <w:spacing w:after="0" w:line="4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写作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6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参考书目</w:t>
      </w:r>
    </w:p>
    <w:p>
      <w:pPr>
        <w:adjustRightInd/>
        <w:snapToGrid/>
        <w:spacing w:after="0" w:line="460" w:lineRule="exact"/>
        <w:ind w:firstLine="525" w:firstLineChars="25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《大学俄语》（东方）（新版）（1-8册），北外俄语学院，外语教学与研究出版社（2012版）</w:t>
      </w: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25552"/>
    <w:multiLevelType w:val="multilevel"/>
    <w:tmpl w:val="60B25552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13FB8"/>
    <w:rsid w:val="00020CB6"/>
    <w:rsid w:val="00184047"/>
    <w:rsid w:val="0019230D"/>
    <w:rsid w:val="001F34BA"/>
    <w:rsid w:val="0024224E"/>
    <w:rsid w:val="002471B6"/>
    <w:rsid w:val="002743C3"/>
    <w:rsid w:val="0030405A"/>
    <w:rsid w:val="00323B43"/>
    <w:rsid w:val="00363F85"/>
    <w:rsid w:val="00393FE6"/>
    <w:rsid w:val="003B64EE"/>
    <w:rsid w:val="003D37D8"/>
    <w:rsid w:val="004013B4"/>
    <w:rsid w:val="0040788E"/>
    <w:rsid w:val="00426133"/>
    <w:rsid w:val="004358AB"/>
    <w:rsid w:val="00465DC8"/>
    <w:rsid w:val="004A4A9A"/>
    <w:rsid w:val="00543BF3"/>
    <w:rsid w:val="005827F3"/>
    <w:rsid w:val="005F3F32"/>
    <w:rsid w:val="006F6725"/>
    <w:rsid w:val="0070495C"/>
    <w:rsid w:val="0071359A"/>
    <w:rsid w:val="00743CE0"/>
    <w:rsid w:val="0079680B"/>
    <w:rsid w:val="007A1CA3"/>
    <w:rsid w:val="00894DBF"/>
    <w:rsid w:val="008B7726"/>
    <w:rsid w:val="00A405FD"/>
    <w:rsid w:val="00A77E1C"/>
    <w:rsid w:val="00A81964"/>
    <w:rsid w:val="00A932CE"/>
    <w:rsid w:val="00AB70EE"/>
    <w:rsid w:val="00AD4DDC"/>
    <w:rsid w:val="00BD02C8"/>
    <w:rsid w:val="00C5170E"/>
    <w:rsid w:val="00CB06D2"/>
    <w:rsid w:val="00D31D50"/>
    <w:rsid w:val="00D42ABD"/>
    <w:rsid w:val="00D61D77"/>
    <w:rsid w:val="00D67FFD"/>
    <w:rsid w:val="00DD2336"/>
    <w:rsid w:val="00E26B81"/>
    <w:rsid w:val="00E95AF8"/>
    <w:rsid w:val="00ED62D7"/>
    <w:rsid w:val="00EF5F0E"/>
    <w:rsid w:val="11664840"/>
    <w:rsid w:val="4CD508D5"/>
    <w:rsid w:val="59E3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Tahoma" w:hAnsi="Tahoma"/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</Words>
  <Characters>417</Characters>
  <Lines>3</Lines>
  <Paragraphs>1</Paragraphs>
  <TotalTime>128</TotalTime>
  <ScaleCrop>false</ScaleCrop>
  <LinksUpToDate>false</LinksUpToDate>
  <CharactersWithSpaces>489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2022-06-29T07:53:37Z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564347CC3E1E4607BDB2D2BEC9FA1E57</vt:lpwstr>
  </property>
</Properties>
</file>