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6FBC3">
      <w:pPr>
        <w:spacing w:before="312" w:beforeLines="100" w:line="360" w:lineRule="auto"/>
        <w:jc w:val="center"/>
        <w:rPr>
          <w:rFonts w:hint="eastAsia" w:ascii="宋体" w:hAnsi="宋体" w:eastAsia="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bookmarkStart w:id="0" w:name="PO_15528_PM002_1"/>
      <w:r>
        <w:rPr>
          <w:rFonts w:hint="eastAsia" w:ascii="宋体" w:hAnsi="宋体"/>
          <w:color w:val="000000" w:themeColor="text1"/>
          <w:sz w:val="36"/>
          <w:szCs w:val="36"/>
          <w:lang w:eastAsia="zh-CN"/>
          <w14:textFill>
            <w14:solidFill>
              <w14:schemeClr w14:val="tx1"/>
            </w14:solidFill>
          </w14:textFill>
        </w:rPr>
        <w:t>浙江省自由贸易发展中心（金砖国家特殊经济区中国合作中心秘书处）2026年度援外培训翻译服务项目</w:t>
      </w:r>
      <w:bookmarkEnd w:id="0"/>
    </w:p>
    <w:p w14:paraId="49659CB2">
      <w:pPr>
        <w:spacing w:before="312" w:beforeLines="100" w:line="360" w:lineRule="auto"/>
        <w:jc w:val="center"/>
        <w:rPr>
          <w:rFonts w:hint="eastAsia" w:ascii="宋体" w:hAnsi="宋体" w:eastAsia="宋体"/>
          <w:b/>
          <w:color w:val="000000" w:themeColor="text1"/>
          <w:spacing w:val="40"/>
          <w:sz w:val="84"/>
          <w:szCs w:val="84"/>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bookmarkStart w:id="1" w:name="PO_15528_PM001"/>
      <w:r>
        <w:rPr>
          <w:rFonts w:hint="eastAsia" w:ascii="宋体" w:hAnsi="宋体"/>
          <w:color w:val="000000" w:themeColor="text1"/>
          <w:sz w:val="36"/>
          <w:szCs w:val="36"/>
          <w:lang w:eastAsia="zh-CN"/>
          <w14:textFill>
            <w14:solidFill>
              <w14:schemeClr w14:val="tx1"/>
            </w14:solidFill>
          </w14:textFill>
        </w:rPr>
        <w:t>330000263190080000001-ZZCG2026P-GK-105</w:t>
      </w:r>
      <w:bookmarkEnd w:id="1"/>
    </w:p>
    <w:p w14:paraId="02C77A37">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79E96123">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4CB2FAD2">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6BB864AE">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33C0DABF">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175F75C1">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264F9325">
      <w:pPr>
        <w:ind w:right="-110"/>
        <w:rPr>
          <w:rFonts w:ascii="宋体" w:hAnsi="宋体"/>
          <w:color w:val="000000" w:themeColor="text1"/>
          <w:sz w:val="32"/>
          <w:szCs w:val="32"/>
          <w14:textFill>
            <w14:solidFill>
              <w14:schemeClr w14:val="tx1"/>
            </w14:solidFill>
          </w14:textFill>
        </w:rPr>
      </w:pPr>
    </w:p>
    <w:p w14:paraId="66B8605A">
      <w:pPr>
        <w:ind w:right="-110"/>
        <w:jc w:val="center"/>
        <w:rPr>
          <w:rFonts w:ascii="宋体" w:hAnsi="宋体"/>
          <w:color w:val="000000" w:themeColor="text1"/>
          <w:sz w:val="32"/>
          <w:szCs w:val="32"/>
          <w14:textFill>
            <w14:solidFill>
              <w14:schemeClr w14:val="tx1"/>
            </w14:solidFill>
          </w14:textFill>
        </w:rPr>
      </w:pPr>
    </w:p>
    <w:p w14:paraId="2900A98A">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67CB366F">
      <w:pPr>
        <w:spacing w:line="500" w:lineRule="exact"/>
        <w:ind w:right="532"/>
        <w:jc w:val="left"/>
        <w:rPr>
          <w:rFonts w:ascii="宋体" w:hAnsi="宋体"/>
          <w:color w:val="000000" w:themeColor="text1"/>
          <w:sz w:val="36"/>
          <w:szCs w:val="36"/>
          <w14:textFill>
            <w14:solidFill>
              <w14:schemeClr w14:val="tx1"/>
            </w14:solidFill>
          </w14:textFill>
        </w:rPr>
      </w:pPr>
    </w:p>
    <w:p w14:paraId="1E8F567D">
      <w:pPr>
        <w:wordWrap w:val="0"/>
        <w:spacing w:line="500" w:lineRule="exact"/>
        <w:ind w:right="-108" w:firstLine="540" w:firstLineChars="150"/>
        <w:jc w:val="center"/>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43A369C8">
      <w:pPr>
        <w:spacing w:line="500" w:lineRule="exact"/>
        <w:ind w:right="-108" w:firstLine="3072" w:firstLineChars="850"/>
        <w:rPr>
          <w:rFonts w:hAnsi="宋体"/>
          <w:b/>
          <w:color w:val="000000" w:themeColor="text1"/>
          <w:sz w:val="36"/>
          <w:szCs w:val="36"/>
          <w14:textFill>
            <w14:solidFill>
              <w14:schemeClr w14:val="tx1"/>
            </w14:solidFill>
          </w14:textFill>
        </w:rPr>
      </w:pPr>
    </w:p>
    <w:p w14:paraId="7DFBB329">
      <w:pPr>
        <w:spacing w:line="500" w:lineRule="exact"/>
        <w:ind w:right="-108" w:firstLine="3072" w:firstLineChars="850"/>
        <w:rPr>
          <w:rFonts w:hAnsi="宋体"/>
          <w:b/>
          <w:color w:val="000000" w:themeColor="text1"/>
          <w:sz w:val="36"/>
          <w:szCs w:val="36"/>
          <w14:textFill>
            <w14:solidFill>
              <w14:schemeClr w14:val="tx1"/>
            </w14:solidFill>
          </w14:textFill>
        </w:rPr>
      </w:pPr>
    </w:p>
    <w:p w14:paraId="074A3B00">
      <w:pPr>
        <w:spacing w:line="500" w:lineRule="exact"/>
        <w:ind w:right="-108" w:firstLine="3072" w:firstLineChars="850"/>
        <w:rPr>
          <w:rFonts w:hAnsi="宋体"/>
          <w:b/>
          <w:color w:val="000000" w:themeColor="text1"/>
          <w:sz w:val="36"/>
          <w:szCs w:val="36"/>
          <w14:textFill>
            <w14:solidFill>
              <w14:schemeClr w14:val="tx1"/>
            </w14:solidFill>
          </w14:textFill>
        </w:rPr>
      </w:pPr>
    </w:p>
    <w:p w14:paraId="40497142">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7275B436">
      <w:pPr>
        <w:pStyle w:val="32"/>
        <w:spacing w:before="156" w:after="156" w:line="360" w:lineRule="auto"/>
        <w:jc w:val="center"/>
        <w:rPr>
          <w:rFonts w:hAnsi="宋体" w:eastAsia="仿宋_GB2312"/>
          <w:color w:val="000000" w:themeColor="text1"/>
          <w:sz w:val="32"/>
          <w:szCs w:val="32"/>
          <w14:textFill>
            <w14:solidFill>
              <w14:schemeClr w14:val="tx1"/>
            </w14:solidFill>
          </w14:textFill>
        </w:rPr>
      </w:pPr>
    </w:p>
    <w:p w14:paraId="05858F3A">
      <w:pPr>
        <w:pStyle w:val="41"/>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17B648EB">
      <w:pPr>
        <w:pStyle w:val="41"/>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8</w:t>
      </w:r>
      <w:r>
        <w:fldChar w:fldCharType="end"/>
      </w:r>
      <w:r>
        <w:fldChar w:fldCharType="end"/>
      </w:r>
    </w:p>
    <w:p w14:paraId="3766AFEA">
      <w:pPr>
        <w:pStyle w:val="41"/>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30</w:t>
      </w:r>
      <w:r>
        <w:fldChar w:fldCharType="end"/>
      </w:r>
      <w:r>
        <w:fldChar w:fldCharType="end"/>
      </w:r>
    </w:p>
    <w:p w14:paraId="1EC57629">
      <w:pPr>
        <w:pStyle w:val="41"/>
        <w:tabs>
          <w:tab w:val="right" w:leader="dot" w:pos="8312"/>
        </w:tabs>
      </w:pPr>
      <w:r>
        <w:fldChar w:fldCharType="begin"/>
      </w:r>
      <w:r>
        <w:instrText xml:space="preserve"> HYPERLINK \l "_Toc24960"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38</w:t>
      </w:r>
      <w:r>
        <w:fldChar w:fldCharType="end"/>
      </w:r>
      <w:r>
        <w:fldChar w:fldCharType="end"/>
      </w:r>
    </w:p>
    <w:p w14:paraId="764956B8">
      <w:pPr>
        <w:pStyle w:val="41"/>
        <w:tabs>
          <w:tab w:val="right" w:leader="dot" w:pos="8312"/>
        </w:tabs>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43</w:t>
      </w:r>
      <w:r>
        <w:fldChar w:fldCharType="end"/>
      </w:r>
      <w:r>
        <w:fldChar w:fldCharType="end"/>
      </w:r>
    </w:p>
    <w:p w14:paraId="0DBBC202">
      <w:pPr>
        <w:pStyle w:val="41"/>
        <w:tabs>
          <w:tab w:val="right" w:leader="dot" w:pos="8312"/>
        </w:tabs>
      </w:pPr>
      <w:r>
        <w:fldChar w:fldCharType="begin"/>
      </w:r>
      <w:r>
        <w:instrText xml:space="preserve"> HYPERLINK \l "_Toc22013"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48</w:t>
      </w:r>
      <w:r>
        <w:fldChar w:fldCharType="end"/>
      </w:r>
      <w:r>
        <w:fldChar w:fldCharType="end"/>
      </w:r>
    </w:p>
    <w:p w14:paraId="1E8706DD">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14:paraId="05703A53">
      <w:pPr>
        <w:pStyle w:val="32"/>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2" w:name="_Toc2371"/>
      <w:r>
        <w:rPr>
          <w:rFonts w:hint="eastAsia" w:hAnsi="宋体"/>
          <w:b/>
          <w:color w:val="000000" w:themeColor="text1"/>
          <w:sz w:val="36"/>
          <w:szCs w:val="36"/>
          <w14:textFill>
            <w14:solidFill>
              <w14:schemeClr w14:val="tx1"/>
            </w14:solidFill>
          </w14:textFill>
        </w:rPr>
        <w:t>第一章公开招标采购公告</w:t>
      </w:r>
      <w:bookmarkEnd w:id="2"/>
    </w:p>
    <w:p w14:paraId="3265F0C3">
      <w:pPr>
        <w:pStyle w:val="397"/>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3DCF8A41">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bookmarkStart w:id="3" w:name="PO_15528_PM001_1"/>
      <w:r>
        <w:rPr>
          <w:rFonts w:hint="eastAsia" w:ascii="仿宋" w:hAnsi="仿宋" w:eastAsia="仿宋" w:cs="Arial"/>
          <w:b/>
          <w:bCs/>
          <w:color w:val="000000" w:themeColor="text1"/>
          <w:sz w:val="30"/>
          <w:szCs w:val="30"/>
          <w:lang w:eastAsia="zh-CN"/>
          <w14:textFill>
            <w14:solidFill>
              <w14:schemeClr w14:val="tx1"/>
            </w14:solidFill>
          </w14:textFill>
        </w:rPr>
        <w:t>330000263190080000001-ZZCG2026P-GK-105</w:t>
      </w:r>
      <w:bookmarkEnd w:id="3"/>
    </w:p>
    <w:p w14:paraId="3758EC67">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43B4CF96">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4"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60"/>
        <w:tblW w:w="51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146"/>
        <w:gridCol w:w="675"/>
        <w:gridCol w:w="735"/>
        <w:gridCol w:w="1485"/>
        <w:gridCol w:w="1511"/>
        <w:gridCol w:w="1412"/>
      </w:tblGrid>
      <w:tr w14:paraId="040B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Pr>
          <w:p w14:paraId="21178201">
            <w:pPr>
              <w:keepNext w:val="0"/>
              <w:keepLines w:val="0"/>
              <w:suppressLineNumbers w:val="0"/>
              <w:snapToGrid w:val="0"/>
              <w:spacing w:before="0" w:beforeAutospacing="0" w:after="156" w:afterLines="50" w:afterAutospacing="0" w:line="460" w:lineRule="exact"/>
              <w:ind w:left="0" w:right="0"/>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1217" w:type="pct"/>
          </w:tcPr>
          <w:p w14:paraId="45A17644">
            <w:pPr>
              <w:keepNext w:val="0"/>
              <w:keepLines w:val="0"/>
              <w:suppressLineNumbers w:val="0"/>
              <w:snapToGrid w:val="0"/>
              <w:spacing w:before="0" w:beforeAutospacing="0" w:after="156" w:afterLines="50" w:afterAutospacing="0" w:line="460" w:lineRule="exact"/>
              <w:ind w:left="0" w:right="0"/>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383" w:type="pct"/>
          </w:tcPr>
          <w:p w14:paraId="33D97B7B">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417" w:type="pct"/>
          </w:tcPr>
          <w:p w14:paraId="12BDADED">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842" w:type="pct"/>
          </w:tcPr>
          <w:p w14:paraId="6DC03008">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c>
          <w:tcPr>
            <w:tcW w:w="857" w:type="pct"/>
          </w:tcPr>
          <w:p w14:paraId="6EB02279">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简要规格描述或标项基本概况介绍</w:t>
            </w:r>
          </w:p>
        </w:tc>
        <w:tc>
          <w:tcPr>
            <w:tcW w:w="801" w:type="pct"/>
          </w:tcPr>
          <w:p w14:paraId="681A8699">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最高限价(万元)</w:t>
            </w:r>
          </w:p>
        </w:tc>
      </w:tr>
      <w:tr w14:paraId="0E1E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tcPr>
          <w:p w14:paraId="20F05092">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1217" w:type="pct"/>
          </w:tcPr>
          <w:p w14:paraId="28C564DF">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浙江省自由贸易发展中心（金砖国家特殊经济区中国合作中心秘书处）2026年度援外培训翻译服务项目</w:t>
            </w:r>
          </w:p>
        </w:tc>
        <w:tc>
          <w:tcPr>
            <w:tcW w:w="383" w:type="pct"/>
          </w:tcPr>
          <w:p w14:paraId="29A3048C">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417" w:type="pct"/>
          </w:tcPr>
          <w:p w14:paraId="35560646">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项</w:t>
            </w:r>
          </w:p>
        </w:tc>
        <w:tc>
          <w:tcPr>
            <w:tcW w:w="842" w:type="pct"/>
          </w:tcPr>
          <w:p w14:paraId="0271133F">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114</w:t>
            </w:r>
          </w:p>
        </w:tc>
        <w:tc>
          <w:tcPr>
            <w:tcW w:w="857" w:type="pct"/>
          </w:tcPr>
          <w:p w14:paraId="15B0998E">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详见需求</w:t>
            </w:r>
          </w:p>
        </w:tc>
        <w:tc>
          <w:tcPr>
            <w:tcW w:w="801" w:type="pct"/>
          </w:tcPr>
          <w:p w14:paraId="79C43031">
            <w:pPr>
              <w:keepNext w:val="0"/>
              <w:keepLines w:val="0"/>
              <w:suppressLineNumbers w:val="0"/>
              <w:snapToGrid w:val="0"/>
              <w:spacing w:before="0" w:beforeAutospacing="0" w:after="156" w:afterLines="50" w:afterAutospacing="0" w:line="460" w:lineRule="exact"/>
              <w:ind w:left="0" w:right="0"/>
              <w:rPr>
                <w:rFonts w:hint="eastAsia"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详见“7.服务内容</w:t>
            </w:r>
          </w:p>
          <w:p w14:paraId="456851E4">
            <w:pPr>
              <w:keepNext w:val="0"/>
              <w:keepLines w:val="0"/>
              <w:suppressLineNumbers w:val="0"/>
              <w:snapToGrid w:val="0"/>
              <w:spacing w:before="0" w:beforeAutospacing="0" w:after="156" w:afterLines="50" w:afterAutospacing="0" w:line="460" w:lineRule="exact"/>
              <w:ind w:left="0" w:right="0"/>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w:t>
            </w:r>
          </w:p>
        </w:tc>
      </w:tr>
    </w:tbl>
    <w:p w14:paraId="670A553C">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4"/>
    </w:p>
    <w:p w14:paraId="6548DF13">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2765F85A">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w:t>
      </w:r>
      <w:r>
        <w:rPr>
          <w:rFonts w:hint="eastAsia" w:ascii="仿宋" w:hAnsi="仿宋" w:eastAsia="仿宋" w:cs="Times New Roman"/>
          <w:color w:val="000000" w:themeColor="text1"/>
          <w:sz w:val="28"/>
          <w:szCs w:val="28"/>
          <w14:textFill>
            <w14:solidFill>
              <w14:schemeClr w14:val="tx1"/>
            </w14:solidFill>
          </w14:textFill>
        </w:rPr>
        <w:t>（重大税收违法失信主体名单）</w:t>
      </w:r>
      <w:r>
        <w:rPr>
          <w:rFonts w:hint="eastAsia" w:ascii="仿宋" w:hAnsi="仿宋" w:eastAsia="仿宋"/>
          <w:color w:val="000000" w:themeColor="text1"/>
          <w:sz w:val="28"/>
          <w:szCs w:val="28"/>
          <w14:textFill>
            <w14:solidFill>
              <w14:schemeClr w14:val="tx1"/>
            </w14:solidFill>
          </w14:textFill>
        </w:rPr>
        <w:t>、政府采购严重违法失信行为记录名单。</w:t>
      </w:r>
    </w:p>
    <w:p w14:paraId="7C575148">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bookmarkStart w:id="5" w:name="PO_416_PM006"/>
      <w:r>
        <w:rPr>
          <w:rFonts w:hint="eastAsia" w:ascii="仿宋" w:hAnsi="仿宋" w:eastAsia="仿宋" w:cs="Arial"/>
          <w:b/>
          <w:bCs/>
          <w:color w:val="000000" w:themeColor="text1"/>
          <w:sz w:val="30"/>
          <w:szCs w:val="30"/>
          <w:lang w:val="en-US" w:eastAsia="zh-CN"/>
          <w14:textFill>
            <w14:solidFill>
              <w14:schemeClr w14:val="tx1"/>
            </w14:solidFill>
          </w14:textFill>
        </w:rPr>
        <w:t>标项1:本项目专门面向中小企业，请单独上传《中小企业声明函》。</w:t>
      </w:r>
      <w:bookmarkEnd w:id="5"/>
      <w:r>
        <w:rPr>
          <w:rFonts w:hint="eastAsia" w:ascii="仿宋" w:hAnsi="仿宋" w:eastAsia="仿宋" w:cs="Arial"/>
          <w:b/>
          <w:bCs/>
          <w:color w:val="000000" w:themeColor="text1"/>
          <w:sz w:val="30"/>
          <w:szCs w:val="30"/>
          <w:lang w:val="en-US" w:eastAsia="zh-CN"/>
          <w14:textFill>
            <w14:solidFill>
              <w14:schemeClr w14:val="tx1"/>
            </w14:solidFill>
          </w14:textFill>
        </w:rPr>
        <w:t>投</w:t>
      </w:r>
      <w:r>
        <w:rPr>
          <w:rFonts w:hint="eastAsia" w:ascii="仿宋" w:hAnsi="仿宋" w:eastAsia="仿宋" w:cs="Arial"/>
          <w:b/>
          <w:bCs/>
          <w:color w:val="000000" w:themeColor="text1"/>
          <w:sz w:val="30"/>
          <w:szCs w:val="30"/>
          <w14:textFill>
            <w14:solidFill>
              <w14:schemeClr w14:val="tx1"/>
            </w14:solidFill>
          </w14:textFill>
        </w:rPr>
        <w:t>标人的特定条件：</w:t>
      </w:r>
      <w:r>
        <w:rPr>
          <w:rFonts w:hint="eastAsia" w:ascii="仿宋" w:hAnsi="仿宋" w:eastAsia="仿宋" w:cs="Arial"/>
          <w:b/>
          <w:bCs/>
          <w:color w:val="000000" w:themeColor="text1"/>
          <w:sz w:val="30"/>
          <w:szCs w:val="30"/>
          <w:lang w:val="zh-CN"/>
          <w14:textFill>
            <w14:solidFill>
              <w14:schemeClr w14:val="tx1"/>
            </w14:solidFill>
          </w14:textFill>
        </w:rPr>
        <w:t>供应商为中小企业/小微企业/残疾人福利企业/监狱企业</w:t>
      </w:r>
    </w:p>
    <w:p w14:paraId="5FA91983">
      <w:pPr>
        <w:snapToGrid w:val="0"/>
        <w:spacing w:line="500" w:lineRule="exact"/>
        <w:ind w:firstLine="602" w:firstLineChars="200"/>
        <w:rPr>
          <w:rFonts w:hint="eastAsia" w:ascii="仿宋" w:hAnsi="仿宋" w:eastAsia="仿宋"/>
          <w:color w:val="000000" w:themeColor="text1"/>
          <w:sz w:val="28"/>
          <w:szCs w:val="28"/>
          <w:lang w:eastAsia="zh-CN"/>
          <w14:textFill>
            <w14:solidFill>
              <w14:schemeClr w14:val="tx1"/>
            </w14:solidFill>
          </w14:textFill>
        </w:rPr>
      </w:pPr>
      <w:bookmarkStart w:id="6" w:name="PO_15528_PM007"/>
      <w:r>
        <w:rPr>
          <w:rFonts w:hint="eastAsia" w:ascii="仿宋" w:hAnsi="仿宋" w:eastAsia="仿宋" w:cs="Arial"/>
          <w:b/>
          <w:bCs/>
          <w:color w:val="000000" w:themeColor="text1"/>
          <w:sz w:val="30"/>
          <w:szCs w:val="30"/>
          <w:lang w:eastAsia="zh-CN"/>
          <w14:textFill>
            <w14:solidFill>
              <w14:schemeClr w14:val="tx1"/>
            </w14:solidFill>
          </w14:textFill>
        </w:rPr>
        <w:t>标项1:允许联合体投标</w:t>
      </w:r>
      <w:bookmarkEnd w:id="6"/>
    </w:p>
    <w:p w14:paraId="44D65401">
      <w:pPr>
        <w:snapToGrid w:val="0"/>
        <w:spacing w:line="500" w:lineRule="exact"/>
        <w:ind w:firstLine="562" w:firstLineChars="200"/>
        <w:rPr>
          <w:rFonts w:hint="eastAsia" w:ascii="宋体" w:hAnsi="宋体" w:eastAsia="宋体" w:cs="Arial"/>
          <w:b/>
          <w:bCs/>
          <w:color w:val="000000" w:themeColor="text1"/>
          <w:sz w:val="28"/>
          <w:szCs w:val="28"/>
          <w:lang w:val="en-US" w:eastAsia="zh-CN"/>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w:t>
      </w:r>
      <w:r>
        <w:rPr>
          <w:rFonts w:hint="eastAsia" w:ascii="宋体" w:hAnsi="宋体" w:cs="仿宋"/>
          <w:b/>
          <w:bCs/>
          <w:color w:val="000000" w:themeColor="text1"/>
          <w:kern w:val="0"/>
          <w:sz w:val="28"/>
          <w:szCs w:val="28"/>
          <w:lang w:val="en-US" w:eastAsia="zh-CN"/>
          <w14:textFill>
            <w14:solidFill>
              <w14:schemeClr w14:val="tx1"/>
            </w14:solidFill>
          </w14:textFill>
        </w:rPr>
        <w:t>招标文件</w:t>
      </w:r>
    </w:p>
    <w:p w14:paraId="0B564985">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olor w:val="000000" w:themeColor="text1"/>
          <w:kern w:val="0"/>
          <w:sz w:val="30"/>
          <w:szCs w:val="30"/>
          <w14:textFill>
            <w14:solidFill>
              <w14:schemeClr w14:val="tx1"/>
            </w14:solidFill>
          </w14:textFill>
        </w:rPr>
        <w:t xml:space="preserve">[项目采购-报名开始日期] 至 </w:t>
      </w:r>
      <w:bookmarkStart w:id="7" w:name="PO_15528_PM009"/>
      <w:r>
        <w:rPr>
          <w:rFonts w:hint="eastAsia" w:ascii="仿宋" w:hAnsi="仿宋" w:eastAsia="仿宋"/>
          <w:color w:val="000000" w:themeColor="text1"/>
          <w:kern w:val="0"/>
          <w:sz w:val="30"/>
          <w:szCs w:val="30"/>
          <w:lang w:eastAsia="zh-CN"/>
          <w14:textFill>
            <w14:solidFill>
              <w14:schemeClr w14:val="tx1"/>
            </w14:solidFill>
          </w14:textFill>
        </w:rPr>
        <w:t>2026-03-06 09:00:00</w:t>
      </w:r>
      <w:bookmarkEnd w:id="7"/>
      <w:r>
        <w:rPr>
          <w:rFonts w:hint="eastAsia" w:ascii="宋体" w:hAnsi="宋体"/>
          <w:color w:val="000000" w:themeColor="text1"/>
          <w:kern w:val="0"/>
          <w:sz w:val="28"/>
          <w:szCs w:val="28"/>
          <w14:textFill>
            <w14:solidFill>
              <w14:schemeClr w14:val="tx1"/>
            </w14:solidFill>
          </w14:textFill>
        </w:rPr>
        <w:t>。</w:t>
      </w:r>
    </w:p>
    <w:p w14:paraId="37D90377">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41D1349D">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6FE00BFB">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36C1559B">
      <w:pPr>
        <w:pStyle w:val="32"/>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bookmarkStart w:id="8" w:name="PO_15528_PM015"/>
      <w:r>
        <w:rPr>
          <w:rFonts w:hint="eastAsia" w:ascii="仿宋" w:hAnsi="仿宋" w:eastAsia="仿宋" w:cs="Arial"/>
          <w:color w:val="000000" w:themeColor="text1"/>
          <w:sz w:val="30"/>
          <w:szCs w:val="30"/>
          <w:lang w:eastAsia="zh-CN"/>
          <w14:textFill>
            <w14:solidFill>
              <w14:schemeClr w14:val="tx1"/>
            </w14:solidFill>
          </w14:textFill>
        </w:rPr>
        <w:t>2026-03-06 09:00:00</w:t>
      </w:r>
      <w:bookmarkEnd w:id="8"/>
      <w:r>
        <w:rPr>
          <w:rFonts w:hint="eastAsia" w:hAnsi="宋体"/>
          <w:b/>
          <w:color w:val="000000" w:themeColor="text1"/>
          <w:kern w:val="0"/>
          <w:sz w:val="28"/>
          <w:szCs w:val="28"/>
          <w14:textFill>
            <w14:solidFill>
              <w14:schemeClr w14:val="tx1"/>
            </w14:solidFill>
          </w14:textFill>
        </w:rPr>
        <w:t>。</w:t>
      </w:r>
    </w:p>
    <w:p w14:paraId="093C26CE">
      <w:pPr>
        <w:pStyle w:val="32"/>
        <w:adjustRightInd w:val="0"/>
        <w:snapToGrid w:val="0"/>
        <w:spacing w:before="156" w:after="156"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315D10BE">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359764BD">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备份文件收件人：陶老师，联系方式：</w:t>
      </w:r>
      <w:r>
        <w:rPr>
          <w:rFonts w:ascii="宋体" w:hAnsi="宋体"/>
          <w:color w:val="000000" w:themeColor="text1"/>
          <w:kern w:val="0"/>
          <w:sz w:val="28"/>
          <w:szCs w:val="28"/>
          <w14:textFill>
            <w14:solidFill>
              <w14:schemeClr w14:val="tx1"/>
            </w14:solidFill>
          </w14:textFill>
        </w:rPr>
        <w:t>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43345AFA">
      <w:pPr>
        <w:pStyle w:val="32"/>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2CF357C7">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4AE21955">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本次招标将于</w:t>
      </w:r>
      <w:bookmarkStart w:id="9" w:name="PO_15528_PM015_1"/>
      <w:r>
        <w:rPr>
          <w:rFonts w:hint="eastAsia" w:ascii="宋体" w:hAnsi="宋体" w:cs="Arial"/>
          <w:b/>
          <w:color w:val="000000" w:themeColor="text1"/>
          <w:sz w:val="28"/>
          <w:szCs w:val="28"/>
          <w:lang w:eastAsia="zh-CN"/>
          <w14:textFill>
            <w14:solidFill>
              <w14:schemeClr w14:val="tx1"/>
            </w14:solidFill>
          </w14:textFill>
        </w:rPr>
        <w:t>2026-03-06 09:00:00</w:t>
      </w:r>
      <w:bookmarkEnd w:id="9"/>
      <w:r>
        <w:rPr>
          <w:rFonts w:hint="eastAsia" w:ascii="宋体" w:hAnsi="宋体" w:cs="Arial"/>
          <w:b/>
          <w:color w:val="000000" w:themeColor="text1"/>
          <w:sz w:val="28"/>
          <w:szCs w:val="28"/>
          <w14:textFill>
            <w14:solidFill>
              <w14:schemeClr w14:val="tx1"/>
            </w14:solidFill>
          </w14:textFill>
        </w:rPr>
        <w:t>时整在</w:t>
      </w:r>
      <w:bookmarkStart w:id="10" w:name="PO_15528_PM016_1"/>
      <w:r>
        <w:rPr>
          <w:rFonts w:hint="eastAsia" w:ascii="宋体" w:hAnsi="宋体" w:cs="Arial"/>
          <w:b/>
          <w:color w:val="000000" w:themeColor="text1"/>
          <w:sz w:val="28"/>
          <w:szCs w:val="28"/>
          <w:lang w:eastAsia="zh-CN"/>
          <w14:textFill>
            <w14:solidFill>
              <w14:schemeClr w14:val="tx1"/>
            </w14:solidFill>
          </w14:textFill>
        </w:rPr>
        <w:t>西湖区浙江省杭州市西湖区宝石一路3号203开标室</w:t>
      </w:r>
      <w:bookmarkEnd w:id="10"/>
      <w:r>
        <w:rPr>
          <w:rFonts w:hint="eastAsia" w:ascii="宋体" w:hAnsi="宋体" w:cs="Arial"/>
          <w:b/>
          <w:color w:val="000000" w:themeColor="text1"/>
          <w:sz w:val="28"/>
          <w:szCs w:val="28"/>
          <w14:textFill>
            <w14:solidFill>
              <w14:schemeClr w14:val="tx1"/>
            </w14:solidFill>
          </w14:textFill>
        </w:rPr>
        <w:t>开标。</w:t>
      </w:r>
    </w:p>
    <w:p w14:paraId="1628CF4A">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9"/>
        <w:gridCol w:w="4193"/>
      </w:tblGrid>
      <w:tr w14:paraId="7031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29" w:type="dxa"/>
            <w:tcBorders>
              <w:top w:val="single" w:color="auto" w:sz="4" w:space="0"/>
              <w:left w:val="single" w:color="auto" w:sz="4" w:space="0"/>
              <w:bottom w:val="single" w:color="auto" w:sz="4" w:space="0"/>
              <w:right w:val="single" w:color="auto" w:sz="4" w:space="0"/>
            </w:tcBorders>
            <w:vAlign w:val="center"/>
          </w:tcPr>
          <w:p w14:paraId="58014425">
            <w:pPr>
              <w:keepNext w:val="0"/>
              <w:keepLines w:val="0"/>
              <w:suppressLineNumbers w:val="0"/>
              <w:spacing w:before="0" w:beforeAutospacing="0" w:after="0" w:afterAutospacing="0"/>
              <w:ind w:left="0" w:right="0"/>
              <w:rPr>
                <w:rFonts w:hint="default"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4193" w:type="dxa"/>
            <w:tcBorders>
              <w:top w:val="single" w:color="auto" w:sz="4" w:space="0"/>
              <w:left w:val="single" w:color="auto" w:sz="4" w:space="0"/>
              <w:bottom w:val="single" w:color="auto" w:sz="4" w:space="0"/>
              <w:right w:val="single" w:color="auto" w:sz="4" w:space="0"/>
            </w:tcBorders>
            <w:vAlign w:val="center"/>
          </w:tcPr>
          <w:p w14:paraId="06E59FED">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0571-88901873</w:t>
            </w:r>
          </w:p>
        </w:tc>
      </w:tr>
    </w:tbl>
    <w:p w14:paraId="0C9917C0">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2432027E">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69"/>
          <w:color w:val="000000" w:themeColor="text1"/>
          <w:sz w:val="28"/>
          <w:szCs w:val="28"/>
          <w14:textFill>
            <w14:solidFill>
              <w14:schemeClr w14:val="tx1"/>
            </w14:solidFill>
          </w14:textFill>
        </w:rPr>
        <w:t>http://zfcg.czt.zj.gov.cn/</w:t>
      </w:r>
      <w:r>
        <w:rPr>
          <w:rStyle w:val="69"/>
          <w:color w:val="000000" w:themeColor="text1"/>
          <w:sz w:val="28"/>
          <w:szCs w:val="28"/>
          <w14:textFill>
            <w14:solidFill>
              <w14:schemeClr w14:val="tx1"/>
            </w14:solidFill>
          </w14:textFill>
        </w:rPr>
        <w:fldChar w:fldCharType="end"/>
      </w:r>
    </w:p>
    <w:p w14:paraId="61721B3F">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052B3823">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24EB1015">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1663B191">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7F3FA80A">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125D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1E1267C">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5A55330B">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5D69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77A06298">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67F7542A">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33D1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E40F455">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1114E6D6">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03D3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149CAD8">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23D9B10F">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38106A92">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0108379D">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08BC1B77">
            <w:pPr>
              <w:keepNext w:val="0"/>
              <w:keepLines w:val="0"/>
              <w:suppressLineNumbers w:val="0"/>
              <w:spacing w:before="0" w:beforeAutospacing="0" w:after="0" w:afterAutospacing="0" w:line="480" w:lineRule="exact"/>
              <w:ind w:left="0" w:right="0"/>
              <w:jc w:val="center"/>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6608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4133FA2">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50CBA66B">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274986D5">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themeColor="text1"/>
                <w:sz w:val="28"/>
                <w:szCs w:val="28"/>
                <w:lang w:eastAsia="zh-CN"/>
                <w14:textFill>
                  <w14:solidFill>
                    <w14:schemeClr w14:val="tx1"/>
                  </w14:solidFill>
                </w14:textFill>
              </w:rPr>
            </w:pPr>
            <w:bookmarkStart w:id="11" w:name="PO_15528_PM032"/>
            <w:r>
              <w:rPr>
                <w:rFonts w:hint="eastAsia" w:ascii="仿宋" w:hAnsi="仿宋" w:eastAsia="仿宋" w:cs="仿宋"/>
                <w:color w:val="000000" w:themeColor="text1"/>
                <w:sz w:val="28"/>
                <w:szCs w:val="28"/>
                <w:lang w:eastAsia="zh-CN"/>
                <w14:textFill>
                  <w14:solidFill>
                    <w14:schemeClr w14:val="tx1"/>
                  </w14:solidFill>
                </w14:textFill>
              </w:rPr>
              <w:t>孙女士</w:t>
            </w:r>
            <w:bookmarkEnd w:id="11"/>
          </w:p>
        </w:tc>
        <w:tc>
          <w:tcPr>
            <w:tcW w:w="2089" w:type="dxa"/>
            <w:tcBorders>
              <w:top w:val="single" w:color="auto" w:sz="4" w:space="0"/>
              <w:left w:val="single" w:color="auto" w:sz="4" w:space="0"/>
              <w:bottom w:val="single" w:color="auto" w:sz="4" w:space="0"/>
              <w:right w:val="single" w:color="auto" w:sz="4" w:space="0"/>
            </w:tcBorders>
            <w:vAlign w:val="center"/>
          </w:tcPr>
          <w:p w14:paraId="39C9A4C8">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themeColor="text1"/>
                <w:sz w:val="28"/>
                <w:szCs w:val="28"/>
                <w:lang w:eastAsia="zh-CN"/>
                <w14:textFill>
                  <w14:solidFill>
                    <w14:schemeClr w14:val="tx1"/>
                  </w14:solidFill>
                </w14:textFill>
              </w:rPr>
            </w:pPr>
            <w:bookmarkStart w:id="12" w:name="PO_15528_PM033"/>
            <w:r>
              <w:rPr>
                <w:rFonts w:hint="eastAsia" w:ascii="仿宋" w:hAnsi="仿宋" w:eastAsia="仿宋" w:cs="仿宋"/>
                <w:color w:val="000000" w:themeColor="text1"/>
                <w:sz w:val="28"/>
                <w:szCs w:val="28"/>
                <w:lang w:eastAsia="zh-CN"/>
                <w14:textFill>
                  <w14:solidFill>
                    <w14:schemeClr w14:val="tx1"/>
                  </w14:solidFill>
                </w14:textFill>
              </w:rPr>
              <w:t>0571-88906928</w:t>
            </w:r>
            <w:bookmarkEnd w:id="12"/>
          </w:p>
        </w:tc>
        <w:tc>
          <w:tcPr>
            <w:tcW w:w="2066" w:type="dxa"/>
            <w:tcBorders>
              <w:top w:val="single" w:color="auto" w:sz="4" w:space="0"/>
              <w:left w:val="single" w:color="auto" w:sz="4" w:space="0"/>
              <w:bottom w:val="single" w:color="auto" w:sz="4" w:space="0"/>
              <w:right w:val="single" w:color="auto" w:sz="4" w:space="0"/>
            </w:tcBorders>
            <w:vAlign w:val="center"/>
          </w:tcPr>
          <w:p w14:paraId="13081F16">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themeColor="text1"/>
                <w:sz w:val="28"/>
                <w:szCs w:val="28"/>
                <w:lang w:eastAsia="zh-CN"/>
                <w14:textFill>
                  <w14:solidFill>
                    <w14:schemeClr w14:val="tx1"/>
                  </w14:solidFill>
                </w14:textFill>
              </w:rPr>
            </w:pPr>
            <w:bookmarkStart w:id="13"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13"/>
          </w:p>
        </w:tc>
        <w:tc>
          <w:tcPr>
            <w:tcW w:w="2645" w:type="dxa"/>
            <w:vMerge w:val="restart"/>
            <w:tcBorders>
              <w:top w:val="single" w:color="auto" w:sz="4" w:space="0"/>
              <w:left w:val="single" w:color="auto" w:sz="4" w:space="0"/>
              <w:bottom w:val="single" w:color="auto" w:sz="4" w:space="0"/>
              <w:right w:val="single" w:color="auto" w:sz="4" w:space="0"/>
            </w:tcBorders>
          </w:tcPr>
          <w:p w14:paraId="3FF69A2E">
            <w:pPr>
              <w:keepNext w:val="0"/>
              <w:keepLines w:val="0"/>
              <w:suppressLineNumbers w:val="0"/>
              <w:spacing w:before="0" w:beforeAutospacing="0" w:after="0" w:afterAutospacing="0" w:line="480" w:lineRule="exact"/>
              <w:ind w:left="0" w:right="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4" w:name="PO_409_PM001385"/>
            <w:r>
              <w:rPr>
                <w:rFonts w:hint="eastAsia" w:ascii="仿宋" w:hAnsi="仿宋" w:eastAsia="仿宋" w:cs="仿宋"/>
                <w:color w:val="000000" w:themeColor="text1"/>
                <w:sz w:val="28"/>
                <w:szCs w:val="28"/>
                <w:lang w:eastAsia="zh-CN"/>
                <w14:textFill>
                  <w14:solidFill>
                    <w14:schemeClr w14:val="tx1"/>
                  </w14:solidFill>
                </w14:textFill>
              </w:rPr>
              <w:t>采购二部</w:t>
            </w:r>
            <w:bookmarkEnd w:id="14"/>
          </w:p>
        </w:tc>
      </w:tr>
      <w:tr w14:paraId="6D65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2C21C453">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786A31CE">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vAlign w:val="center"/>
          </w:tcPr>
          <w:p w14:paraId="7FF014FA">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马先生</w:t>
            </w:r>
          </w:p>
        </w:tc>
        <w:tc>
          <w:tcPr>
            <w:tcW w:w="2089" w:type="dxa"/>
            <w:tcBorders>
              <w:top w:val="single" w:color="auto" w:sz="4" w:space="0"/>
              <w:left w:val="single" w:color="auto" w:sz="4" w:space="0"/>
              <w:bottom w:val="single" w:color="auto" w:sz="4" w:space="0"/>
              <w:right w:val="single" w:color="auto" w:sz="4" w:space="0"/>
            </w:tcBorders>
            <w:vAlign w:val="center"/>
          </w:tcPr>
          <w:p w14:paraId="0A26E6B4">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0571-88907708</w:t>
            </w:r>
          </w:p>
        </w:tc>
        <w:tc>
          <w:tcPr>
            <w:tcW w:w="2066" w:type="dxa"/>
            <w:tcBorders>
              <w:top w:val="single" w:color="auto" w:sz="4" w:space="0"/>
              <w:left w:val="single" w:color="auto" w:sz="4" w:space="0"/>
              <w:bottom w:val="single" w:color="auto" w:sz="4" w:space="0"/>
              <w:right w:val="single" w:color="auto" w:sz="4" w:space="0"/>
            </w:tcBorders>
            <w:vAlign w:val="center"/>
          </w:tcPr>
          <w:p w14:paraId="685B66A7">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494A3C08">
            <w:pPr>
              <w:keepNext w:val="0"/>
              <w:keepLines w:val="0"/>
              <w:widowControl/>
              <w:suppressLineNumbers w:val="0"/>
              <w:spacing w:before="0" w:beforeAutospacing="0" w:after="0" w:afterAutospacing="0"/>
              <w:ind w:left="0" w:right="0"/>
              <w:jc w:val="left"/>
              <w:rPr>
                <w:rFonts w:hint="default" w:ascii="仿宋" w:hAnsi="仿宋" w:eastAsia="仿宋" w:cs="仿宋"/>
                <w:color w:val="000000" w:themeColor="text1"/>
                <w:sz w:val="28"/>
                <w:szCs w:val="28"/>
                <w14:textFill>
                  <w14:solidFill>
                    <w14:schemeClr w14:val="tx1"/>
                  </w14:solidFill>
                </w14:textFill>
              </w:rPr>
            </w:pPr>
          </w:p>
        </w:tc>
      </w:tr>
      <w:tr w14:paraId="56A5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6FED51FA">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14:paraId="2AF48BF9">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14:paraId="6ABFD157">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0571-88907750</w:t>
            </w:r>
          </w:p>
        </w:tc>
        <w:tc>
          <w:tcPr>
            <w:tcW w:w="2066" w:type="dxa"/>
            <w:tcBorders>
              <w:top w:val="single" w:color="auto" w:sz="4" w:space="0"/>
              <w:left w:val="single" w:color="auto" w:sz="4" w:space="0"/>
              <w:bottom w:val="single" w:color="auto" w:sz="4" w:space="0"/>
              <w:right w:val="single" w:color="auto" w:sz="4" w:space="0"/>
            </w:tcBorders>
            <w:vAlign w:val="center"/>
          </w:tcPr>
          <w:p w14:paraId="6DC30E9A">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3DA87B57">
            <w:pPr>
              <w:keepNext w:val="0"/>
              <w:keepLines w:val="0"/>
              <w:widowControl/>
              <w:suppressLineNumbers w:val="0"/>
              <w:spacing w:before="0" w:beforeAutospacing="0" w:after="0" w:afterAutospacing="0"/>
              <w:ind w:left="0" w:right="0"/>
              <w:jc w:val="left"/>
              <w:rPr>
                <w:rFonts w:hint="default" w:ascii="仿宋" w:hAnsi="仿宋" w:eastAsia="仿宋" w:cs="仿宋"/>
                <w:color w:val="000000" w:themeColor="text1"/>
                <w:sz w:val="28"/>
                <w:szCs w:val="28"/>
                <w14:textFill>
                  <w14:solidFill>
                    <w14:schemeClr w14:val="tx1"/>
                  </w14:solidFill>
                </w14:textFill>
              </w:rPr>
            </w:pPr>
          </w:p>
        </w:tc>
      </w:tr>
      <w:tr w14:paraId="4BB5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4188DD2C">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36A7A71F">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val="en-US" w:eastAsia="zh-CN"/>
                <w14:textFill>
                  <w14:solidFill>
                    <w14:schemeClr w14:val="tx1"/>
                  </w14:solidFill>
                </w14:textFill>
              </w:rPr>
              <w:t>先生</w:t>
            </w:r>
          </w:p>
        </w:tc>
        <w:tc>
          <w:tcPr>
            <w:tcW w:w="2089" w:type="dxa"/>
            <w:tcBorders>
              <w:top w:val="single" w:color="auto" w:sz="4" w:space="0"/>
              <w:left w:val="single" w:color="auto" w:sz="4" w:space="0"/>
              <w:bottom w:val="single" w:color="auto" w:sz="4" w:space="0"/>
              <w:right w:val="single" w:color="auto" w:sz="4" w:space="0"/>
            </w:tcBorders>
            <w:vAlign w:val="center"/>
          </w:tcPr>
          <w:p w14:paraId="56090967">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hint="default" w:ascii="仿宋" w:hAnsi="仿宋" w:eastAsia="仿宋" w:cs="仿宋"/>
                <w:color w:val="000000" w:themeColor="text1"/>
                <w:sz w:val="28"/>
                <w:szCs w:val="28"/>
                <w14:textFill>
                  <w14:solidFill>
                    <w14:schemeClr w14:val="tx1"/>
                  </w14:solidFill>
                </w14:textFill>
              </w:rPr>
              <w:t>77</w:t>
            </w:r>
            <w:r>
              <w:rPr>
                <w:rFonts w:hint="eastAsia" w:ascii="仿宋" w:hAnsi="仿宋" w:eastAsia="仿宋" w:cs="仿宋"/>
                <w:color w:val="000000" w:themeColor="text1"/>
                <w:sz w:val="28"/>
                <w:szCs w:val="28"/>
                <w:lang w:val="en-US" w:eastAsia="zh-CN"/>
                <w14:textFill>
                  <w14:solidFill>
                    <w14:schemeClr w14:val="tx1"/>
                  </w14:solidFill>
                </w14:textFill>
              </w:rPr>
              <w:t>07</w:t>
            </w:r>
          </w:p>
        </w:tc>
        <w:tc>
          <w:tcPr>
            <w:tcW w:w="2066" w:type="dxa"/>
            <w:tcBorders>
              <w:top w:val="single" w:color="auto" w:sz="4" w:space="0"/>
              <w:left w:val="single" w:color="auto" w:sz="4" w:space="0"/>
              <w:bottom w:val="single" w:color="auto" w:sz="4" w:space="0"/>
              <w:right w:val="single" w:color="auto" w:sz="4" w:space="0"/>
            </w:tcBorders>
            <w:vAlign w:val="center"/>
          </w:tcPr>
          <w:p w14:paraId="0A0F7E73">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6119FD96">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r>
              <w:rPr>
                <w:rFonts w:hint="eastAsia" w:ascii="仿宋" w:hAnsi="仿宋" w:eastAsia="仿宋" w:cs="仿宋"/>
                <w:color w:val="000000" w:themeColor="text1"/>
                <w:sz w:val="28"/>
                <w:szCs w:val="28"/>
                <w:lang w:eastAsia="zh-CN"/>
                <w14:textFill>
                  <w14:solidFill>
                    <w14:schemeClr w14:val="tx1"/>
                  </w14:solidFill>
                </w14:textFill>
              </w:rPr>
              <w:t>财务</w:t>
            </w:r>
            <w:r>
              <w:rPr>
                <w:rFonts w:hint="eastAsia" w:ascii="仿宋" w:hAnsi="仿宋" w:eastAsia="仿宋" w:cs="仿宋"/>
                <w:color w:val="000000" w:themeColor="text1"/>
                <w:sz w:val="28"/>
                <w:szCs w:val="28"/>
                <w14:textFill>
                  <w14:solidFill>
                    <w14:schemeClr w14:val="tx1"/>
                  </w14:solidFill>
                </w14:textFill>
              </w:rPr>
              <w:t>监督部）</w:t>
            </w:r>
          </w:p>
        </w:tc>
      </w:tr>
      <w:tr w14:paraId="608C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06D92767">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770E5CED">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7B2ABA6A">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4FCDA3CE">
            <w:pPr>
              <w:keepNext w:val="0"/>
              <w:keepLines w:val="0"/>
              <w:suppressLineNumbers w:val="0"/>
              <w:spacing w:before="0" w:beforeAutospacing="0" w:after="0" w:afterAutospacing="0" w:line="480" w:lineRule="exact"/>
              <w:ind w:left="0" w:right="0"/>
              <w:jc w:val="center"/>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3F474575">
            <w:pPr>
              <w:keepNext w:val="0"/>
              <w:keepLines w:val="0"/>
              <w:suppressLineNumbers w:val="0"/>
              <w:spacing w:before="0" w:beforeAutospacing="0" w:after="0" w:afterAutospacing="0" w:line="480" w:lineRule="exact"/>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14:paraId="3CCA8032">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14:paraId="3047DB31">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07B7CCE5">
      <w:pPr>
        <w:snapToGrid w:val="0"/>
        <w:spacing w:line="440" w:lineRule="exact"/>
        <w:ind w:firstLine="600" w:firstLineChars="20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bookmarkStart w:id="15" w:name="PO_15528_PM001384_1"/>
      <w:r>
        <w:rPr>
          <w:rFonts w:hint="eastAsia" w:ascii="仿宋_GB2312" w:hAnsi="仿宋" w:eastAsia="仿宋_GB2312"/>
          <w:color w:val="000000" w:themeColor="text1"/>
          <w:sz w:val="30"/>
          <w:szCs w:val="30"/>
          <w:lang w:eastAsia="zh-CN"/>
          <w14:textFill>
            <w14:solidFill>
              <w14:schemeClr w14:val="tx1"/>
            </w14:solidFill>
          </w14:textFill>
        </w:rPr>
        <w:t xml:space="preserve"> </w:t>
      </w:r>
      <w:bookmarkEnd w:id="15"/>
      <w:bookmarkStart w:id="16" w:name="PO_TDCUS_ITEM_PRC_TABLE_1_1_2"/>
      <w:r>
        <w:rPr>
          <w:rFonts w:hint="eastAsia" w:ascii="仿宋_GB2312" w:hAnsi="仿宋" w:eastAsia="仿宋_GB2312"/>
          <w:color w:val="000000" w:themeColor="text1"/>
          <w:sz w:val="30"/>
          <w:szCs w:val="30"/>
          <w:lang w:eastAsia="zh-CN"/>
          <w14:textFill>
            <w14:solidFill>
              <w14:schemeClr w14:val="tx1"/>
            </w14:solidFill>
          </w14:textFill>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000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tcPr>
          <w:p w14:paraId="6972E8B5">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2500" w:type="pct"/>
          </w:tcPr>
          <w:p w14:paraId="69D73850">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浙江省自由贸易发展中心（金砖国家特殊经济区中国合作中心秘书处）</w:t>
            </w:r>
          </w:p>
        </w:tc>
      </w:tr>
      <w:tr w14:paraId="2FF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3A1FC99">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2500" w:type="pct"/>
          </w:tcPr>
          <w:p w14:paraId="56A7B8ED">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浙江省杭州市拱墅区延安路468号浙江经贸大楼南楼4楼</w:t>
            </w:r>
          </w:p>
        </w:tc>
      </w:tr>
      <w:tr w14:paraId="5779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7CED0F7">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2500" w:type="pct"/>
          </w:tcPr>
          <w:p w14:paraId="42852F50">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采购需求等</w:t>
            </w:r>
          </w:p>
        </w:tc>
      </w:tr>
      <w:tr w14:paraId="18C2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0F0597D">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2500" w:type="pct"/>
          </w:tcPr>
          <w:p w14:paraId="09F94CA4">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王女士</w:t>
            </w:r>
          </w:p>
        </w:tc>
      </w:tr>
      <w:tr w14:paraId="356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09B4B15">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2500" w:type="pct"/>
          </w:tcPr>
          <w:p w14:paraId="3A47423C">
            <w:pPr>
              <w:keepNext w:val="0"/>
              <w:keepLines w:val="0"/>
              <w:suppressLineNumbers w:val="0"/>
              <w:snapToGrid w:val="0"/>
              <w:spacing w:before="0" w:beforeAutospacing="0" w:after="0" w:afterAutospacing="0" w:line="440" w:lineRule="exact"/>
              <w:ind w:left="0" w:right="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0571-87156499</w:t>
            </w:r>
          </w:p>
        </w:tc>
      </w:tr>
      <w:bookmarkEnd w:id="16"/>
    </w:tbl>
    <w:p w14:paraId="739BB2D5">
      <w:pPr>
        <w:snapToGrid w:val="0"/>
        <w:spacing w:line="440" w:lineRule="exact"/>
        <w:ind w:firstLine="602" w:firstLineChars="200"/>
        <w:jc w:val="left"/>
        <w:rPr>
          <w:rFonts w:ascii="仿宋" w:hAnsi="仿宋" w:eastAsia="仿宋" w:cs="Arial"/>
          <w:b/>
          <w:bCs/>
          <w:color w:val="000000" w:themeColor="text1"/>
          <w:sz w:val="30"/>
          <w:szCs w:val="30"/>
          <w14:textFill>
            <w14:solidFill>
              <w14:schemeClr w14:val="tx1"/>
            </w14:solidFill>
          </w14:textFill>
        </w:rPr>
      </w:pPr>
    </w:p>
    <w:tbl>
      <w:tblPr>
        <w:tblStyle w:val="59"/>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0"/>
        <w:gridCol w:w="2268"/>
        <w:gridCol w:w="1993"/>
        <w:gridCol w:w="1800"/>
      </w:tblGrid>
      <w:tr w14:paraId="45BA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1A780BF8">
            <w:pPr>
              <w:keepNext w:val="0"/>
              <w:keepLines w:val="0"/>
              <w:suppressLineNumbers w:val="0"/>
              <w:spacing w:before="0" w:beforeAutospacing="0" w:after="0" w:afterAutospacing="0" w:line="480" w:lineRule="exact"/>
              <w:ind w:left="0" w:right="0"/>
              <w:jc w:val="center"/>
              <w:rPr>
                <w:rFonts w:hint="default" w:ascii="仿宋" w:hAnsi="仿宋" w:eastAsia="仿宋"/>
                <w:b/>
                <w:color w:val="000000" w:themeColor="text1"/>
                <w:sz w:val="28"/>
                <w:szCs w:val="28"/>
                <w14:textFill>
                  <w14:solidFill>
                    <w14:schemeClr w14:val="tx1"/>
                  </w14:solidFill>
                </w14:textFill>
              </w:rPr>
            </w:pPr>
            <w:bookmarkStart w:id="17" w:name="PO_TDCUS_ITEM_PRC_TABLE_1_1"/>
            <w:bookmarkEnd w:id="17"/>
            <w:r>
              <w:rPr>
                <w:rFonts w:hint="eastAsia" w:ascii="仿宋" w:hAnsi="仿宋" w:eastAsia="仿宋"/>
                <w:b/>
                <w:color w:val="000000" w:themeColor="text1"/>
                <w:sz w:val="28"/>
                <w:szCs w:val="28"/>
                <w14:textFill>
                  <w14:solidFill>
                    <w14:schemeClr w14:val="tx1"/>
                  </w14:solidFill>
                </w14:textFill>
              </w:rPr>
              <w:t>单位</w:t>
            </w:r>
          </w:p>
        </w:tc>
        <w:tc>
          <w:tcPr>
            <w:tcW w:w="7561" w:type="dxa"/>
            <w:gridSpan w:val="4"/>
            <w:tcBorders>
              <w:top w:val="single" w:color="auto" w:sz="4" w:space="0"/>
              <w:left w:val="single" w:color="auto" w:sz="4" w:space="0"/>
              <w:bottom w:val="single" w:color="auto" w:sz="4" w:space="0"/>
              <w:right w:val="single" w:color="auto" w:sz="4" w:space="0"/>
            </w:tcBorders>
          </w:tcPr>
          <w:p w14:paraId="55AD48C5">
            <w:pPr>
              <w:keepNext w:val="0"/>
              <w:keepLines w:val="0"/>
              <w:suppressLineNumbers w:val="0"/>
              <w:spacing w:before="0" w:beforeAutospacing="0" w:after="0" w:afterAutospacing="0" w:line="480" w:lineRule="exact"/>
              <w:ind w:left="0" w:right="0"/>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浙江省自由贸易发展中心（金砖国家特殊经济区中国合作中心秘书处）</w:t>
            </w:r>
          </w:p>
        </w:tc>
      </w:tr>
      <w:tr w14:paraId="6BCC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7F57ADBB">
            <w:pPr>
              <w:keepNext w:val="0"/>
              <w:keepLines w:val="0"/>
              <w:suppressLineNumbers w:val="0"/>
              <w:spacing w:before="0" w:beforeAutospacing="0" w:after="0" w:afterAutospacing="0" w:line="480" w:lineRule="exact"/>
              <w:ind w:left="0" w:right="0"/>
              <w:jc w:val="center"/>
              <w:rPr>
                <w:rFonts w:hint="default"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地 址</w:t>
            </w:r>
          </w:p>
        </w:tc>
        <w:tc>
          <w:tcPr>
            <w:tcW w:w="7561" w:type="dxa"/>
            <w:gridSpan w:val="4"/>
            <w:tcBorders>
              <w:top w:val="single" w:color="auto" w:sz="4" w:space="0"/>
              <w:left w:val="single" w:color="auto" w:sz="4" w:space="0"/>
              <w:bottom w:val="single" w:color="auto" w:sz="4" w:space="0"/>
              <w:right w:val="single" w:color="auto" w:sz="4" w:space="0"/>
            </w:tcBorders>
            <w:vAlign w:val="center"/>
          </w:tcPr>
          <w:p w14:paraId="5FA5C65C">
            <w:pPr>
              <w:keepNext w:val="0"/>
              <w:keepLines w:val="0"/>
              <w:suppressLineNumbers w:val="0"/>
              <w:spacing w:before="0" w:beforeAutospacing="0" w:after="0" w:afterAutospacing="0" w:line="480" w:lineRule="exact"/>
              <w:ind w:left="0" w:right="0"/>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浙江省杭州市拱墅区延安路468号浙江经贸大楼南楼4楼</w:t>
            </w:r>
          </w:p>
        </w:tc>
      </w:tr>
      <w:tr w14:paraId="2F8D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08F672EB">
            <w:pPr>
              <w:keepNext w:val="0"/>
              <w:keepLines w:val="0"/>
              <w:suppressLineNumbers w:val="0"/>
              <w:spacing w:before="0" w:beforeAutospacing="0" w:after="0" w:afterAutospacing="0" w:line="480" w:lineRule="exact"/>
              <w:ind w:left="0" w:right="0"/>
              <w:jc w:val="center"/>
              <w:rPr>
                <w:rFonts w:hint="default"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咨询事项</w:t>
            </w:r>
          </w:p>
        </w:tc>
        <w:tc>
          <w:tcPr>
            <w:tcW w:w="1500" w:type="dxa"/>
            <w:tcBorders>
              <w:top w:val="single" w:color="auto" w:sz="4" w:space="0"/>
              <w:left w:val="single" w:color="auto" w:sz="4" w:space="0"/>
              <w:bottom w:val="single" w:color="auto" w:sz="4" w:space="0"/>
              <w:right w:val="single" w:color="auto" w:sz="4" w:space="0"/>
            </w:tcBorders>
          </w:tcPr>
          <w:p w14:paraId="2F2E1796">
            <w:pPr>
              <w:keepNext w:val="0"/>
              <w:keepLines w:val="0"/>
              <w:suppressLineNumbers w:val="0"/>
              <w:spacing w:before="0" w:beforeAutospacing="0" w:after="0" w:afterAutospacing="0" w:line="480" w:lineRule="exact"/>
              <w:ind w:left="0" w:right="0"/>
              <w:jc w:val="center"/>
              <w:rPr>
                <w:rFonts w:hint="default"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联系人</w:t>
            </w:r>
          </w:p>
        </w:tc>
        <w:tc>
          <w:tcPr>
            <w:tcW w:w="2268" w:type="dxa"/>
            <w:tcBorders>
              <w:top w:val="single" w:color="auto" w:sz="4" w:space="0"/>
              <w:left w:val="single" w:color="auto" w:sz="4" w:space="0"/>
              <w:bottom w:val="single" w:color="auto" w:sz="4" w:space="0"/>
              <w:right w:val="single" w:color="auto" w:sz="4" w:space="0"/>
            </w:tcBorders>
          </w:tcPr>
          <w:p w14:paraId="5A4C9B53">
            <w:pPr>
              <w:keepNext w:val="0"/>
              <w:keepLines w:val="0"/>
              <w:suppressLineNumbers w:val="0"/>
              <w:spacing w:before="0" w:beforeAutospacing="0" w:after="0" w:afterAutospacing="0" w:line="480" w:lineRule="exact"/>
              <w:ind w:left="0" w:right="0"/>
              <w:jc w:val="center"/>
              <w:rPr>
                <w:rFonts w:hint="default"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联系方式</w:t>
            </w:r>
          </w:p>
        </w:tc>
        <w:tc>
          <w:tcPr>
            <w:tcW w:w="1993" w:type="dxa"/>
            <w:tcBorders>
              <w:top w:val="single" w:color="auto" w:sz="4" w:space="0"/>
              <w:left w:val="single" w:color="auto" w:sz="4" w:space="0"/>
              <w:bottom w:val="single" w:color="auto" w:sz="4" w:space="0"/>
              <w:right w:val="single" w:color="auto" w:sz="4" w:space="0"/>
            </w:tcBorders>
          </w:tcPr>
          <w:p w14:paraId="7CE881CC">
            <w:pPr>
              <w:keepNext w:val="0"/>
              <w:keepLines w:val="0"/>
              <w:suppressLineNumbers w:val="0"/>
              <w:spacing w:before="0" w:beforeAutospacing="0" w:after="0" w:afterAutospacing="0" w:line="480" w:lineRule="exact"/>
              <w:ind w:left="0" w:right="0"/>
              <w:jc w:val="center"/>
              <w:rPr>
                <w:rFonts w:hint="default"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传真</w:t>
            </w:r>
          </w:p>
        </w:tc>
        <w:tc>
          <w:tcPr>
            <w:tcW w:w="1800" w:type="dxa"/>
            <w:tcBorders>
              <w:top w:val="single" w:color="auto" w:sz="4" w:space="0"/>
              <w:left w:val="single" w:color="auto" w:sz="4" w:space="0"/>
              <w:bottom w:val="single" w:color="auto" w:sz="4" w:space="0"/>
              <w:right w:val="single" w:color="auto" w:sz="4" w:space="0"/>
            </w:tcBorders>
          </w:tcPr>
          <w:p w14:paraId="4F0682D5">
            <w:pPr>
              <w:keepNext w:val="0"/>
              <w:keepLines w:val="0"/>
              <w:suppressLineNumbers w:val="0"/>
              <w:spacing w:before="0" w:beforeAutospacing="0" w:after="0" w:afterAutospacing="0" w:line="480" w:lineRule="exact"/>
              <w:ind w:left="0" w:right="0"/>
              <w:jc w:val="center"/>
              <w:rPr>
                <w:rFonts w:hint="default"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备注</w:t>
            </w:r>
          </w:p>
        </w:tc>
      </w:tr>
      <w:tr w14:paraId="233B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3FEC7D25">
            <w:pPr>
              <w:keepNext w:val="0"/>
              <w:keepLines w:val="0"/>
              <w:suppressLineNumbers w:val="0"/>
              <w:spacing w:before="0" w:beforeAutospacing="0" w:after="0" w:afterAutospacing="0" w:line="480" w:lineRule="exact"/>
              <w:ind w:left="0" w:right="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采购需求等</w:t>
            </w:r>
          </w:p>
        </w:tc>
        <w:tc>
          <w:tcPr>
            <w:tcW w:w="1500" w:type="dxa"/>
            <w:tcBorders>
              <w:top w:val="single" w:color="auto" w:sz="4" w:space="0"/>
              <w:left w:val="single" w:color="auto" w:sz="4" w:space="0"/>
              <w:bottom w:val="single" w:color="auto" w:sz="4" w:space="0"/>
              <w:right w:val="single" w:color="auto" w:sz="4" w:space="0"/>
            </w:tcBorders>
          </w:tcPr>
          <w:p w14:paraId="11E19ADF">
            <w:pPr>
              <w:keepNext w:val="0"/>
              <w:keepLines w:val="0"/>
              <w:suppressLineNumbers w:val="0"/>
              <w:spacing w:before="0" w:beforeAutospacing="0" w:after="0" w:afterAutospacing="0" w:line="480" w:lineRule="exact"/>
              <w:ind w:left="0" w:right="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王女士</w:t>
            </w:r>
          </w:p>
        </w:tc>
        <w:tc>
          <w:tcPr>
            <w:tcW w:w="2268" w:type="dxa"/>
            <w:tcBorders>
              <w:top w:val="single" w:color="auto" w:sz="4" w:space="0"/>
              <w:left w:val="single" w:color="auto" w:sz="4" w:space="0"/>
              <w:bottom w:val="single" w:color="auto" w:sz="4" w:space="0"/>
              <w:right w:val="single" w:color="auto" w:sz="4" w:space="0"/>
            </w:tcBorders>
          </w:tcPr>
          <w:p w14:paraId="21D9A220">
            <w:pPr>
              <w:keepNext w:val="0"/>
              <w:keepLines w:val="0"/>
              <w:suppressLineNumbers w:val="0"/>
              <w:spacing w:before="0" w:beforeAutospacing="0" w:after="0" w:afterAutospacing="0" w:line="48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0571-87156499</w:t>
            </w:r>
          </w:p>
        </w:tc>
        <w:tc>
          <w:tcPr>
            <w:tcW w:w="1993" w:type="dxa"/>
            <w:tcBorders>
              <w:top w:val="single" w:color="auto" w:sz="4" w:space="0"/>
              <w:left w:val="single" w:color="auto" w:sz="4" w:space="0"/>
              <w:bottom w:val="single" w:color="auto" w:sz="4" w:space="0"/>
              <w:right w:val="single" w:color="auto" w:sz="4" w:space="0"/>
            </w:tcBorders>
          </w:tcPr>
          <w:p w14:paraId="7A54931C">
            <w:pPr>
              <w:keepNext w:val="0"/>
              <w:keepLines w:val="0"/>
              <w:suppressLineNumbers w:val="0"/>
              <w:spacing w:before="0" w:beforeAutospacing="0" w:after="0" w:afterAutospacing="0" w:line="48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tcPr>
          <w:p w14:paraId="1CA3AF7B">
            <w:pPr>
              <w:keepNext w:val="0"/>
              <w:keepLines w:val="0"/>
              <w:suppressLineNumbers w:val="0"/>
              <w:spacing w:before="0" w:beforeAutospacing="0" w:after="0" w:afterAutospacing="0" w:line="48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w:t>
            </w:r>
          </w:p>
        </w:tc>
      </w:tr>
      <w:tr w14:paraId="5D42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646B7EA3">
            <w:pPr>
              <w:keepNext w:val="0"/>
              <w:keepLines w:val="0"/>
              <w:suppressLineNumbers w:val="0"/>
              <w:spacing w:before="0" w:beforeAutospacing="0" w:after="0" w:afterAutospacing="0" w:line="480" w:lineRule="exact"/>
              <w:ind w:left="0" w:right="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项目监督</w:t>
            </w:r>
          </w:p>
        </w:tc>
        <w:tc>
          <w:tcPr>
            <w:tcW w:w="1500" w:type="dxa"/>
            <w:tcBorders>
              <w:top w:val="single" w:color="auto" w:sz="4" w:space="0"/>
              <w:left w:val="single" w:color="auto" w:sz="4" w:space="0"/>
              <w:bottom w:val="single" w:color="auto" w:sz="4" w:space="0"/>
              <w:right w:val="single" w:color="auto" w:sz="4" w:space="0"/>
            </w:tcBorders>
          </w:tcPr>
          <w:p w14:paraId="732E3D36">
            <w:pPr>
              <w:keepNext w:val="0"/>
              <w:keepLines w:val="0"/>
              <w:suppressLineNumbers w:val="0"/>
              <w:spacing w:before="0" w:beforeAutospacing="0" w:after="0" w:afterAutospacing="0" w:line="48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陈女士</w:t>
            </w:r>
          </w:p>
        </w:tc>
        <w:tc>
          <w:tcPr>
            <w:tcW w:w="2268" w:type="dxa"/>
            <w:tcBorders>
              <w:top w:val="single" w:color="auto" w:sz="4" w:space="0"/>
              <w:left w:val="single" w:color="auto" w:sz="4" w:space="0"/>
              <w:bottom w:val="single" w:color="auto" w:sz="4" w:space="0"/>
              <w:right w:val="single" w:color="auto" w:sz="4" w:space="0"/>
            </w:tcBorders>
          </w:tcPr>
          <w:p w14:paraId="182A38F4">
            <w:pPr>
              <w:keepNext w:val="0"/>
              <w:keepLines w:val="0"/>
              <w:suppressLineNumbers w:val="0"/>
              <w:spacing w:before="0" w:beforeAutospacing="0" w:after="0" w:afterAutospacing="0" w:line="48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0571-88151595</w:t>
            </w:r>
          </w:p>
        </w:tc>
        <w:tc>
          <w:tcPr>
            <w:tcW w:w="1993" w:type="dxa"/>
            <w:tcBorders>
              <w:top w:val="single" w:color="auto" w:sz="4" w:space="0"/>
              <w:left w:val="single" w:color="auto" w:sz="4" w:space="0"/>
              <w:bottom w:val="single" w:color="auto" w:sz="4" w:space="0"/>
              <w:right w:val="single" w:color="auto" w:sz="4" w:space="0"/>
            </w:tcBorders>
            <w:shd w:val="clear" w:color="auto" w:fill="auto"/>
            <w:vAlign w:val="top"/>
          </w:tcPr>
          <w:p w14:paraId="604C542C">
            <w:pPr>
              <w:keepNext w:val="0"/>
              <w:keepLines w:val="0"/>
              <w:suppressLineNumbers w:val="0"/>
              <w:spacing w:before="0" w:beforeAutospacing="0" w:after="0" w:afterAutospacing="0" w:line="480" w:lineRule="exact"/>
              <w:ind w:left="0" w:right="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top"/>
          </w:tcPr>
          <w:p w14:paraId="4776D9F1">
            <w:pPr>
              <w:keepNext w:val="0"/>
              <w:keepLines w:val="0"/>
              <w:suppressLineNumbers w:val="0"/>
              <w:spacing w:before="0" w:beforeAutospacing="0" w:after="0" w:afterAutospacing="0" w:line="480" w:lineRule="exact"/>
              <w:ind w:left="0" w:right="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w:t>
            </w:r>
          </w:p>
        </w:tc>
      </w:tr>
    </w:tbl>
    <w:p w14:paraId="549EE449">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p>
    <w:p w14:paraId="1C8F1986">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444D0A41">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1C1B4308">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0F1D6853">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联系人：匡老师</w:t>
      </w:r>
    </w:p>
    <w:p w14:paraId="123C3303">
      <w:pPr>
        <w:snapToGrid w:val="0"/>
        <w:spacing w:before="156" w:beforeLines="50" w:after="156" w:afterLines="50" w:line="460" w:lineRule="exact"/>
        <w:ind w:firstLine="600" w:firstLineChars="200"/>
        <w:rPr>
          <w:rFonts w:hint="default" w:ascii="仿宋" w:hAnsi="仿宋" w:eastAsia="仿宋" w:cs="仿宋"/>
          <w:kern w:val="0"/>
          <w:sz w:val="30"/>
          <w:szCs w:val="30"/>
          <w:lang w:val="en-US" w:eastAsia="zh-CN"/>
        </w:rPr>
      </w:pPr>
      <w:r>
        <w:rPr>
          <w:rFonts w:hint="eastAsia" w:ascii="仿宋" w:hAnsi="仿宋" w:eastAsia="仿宋"/>
          <w:sz w:val="30"/>
          <w:szCs w:val="30"/>
        </w:rPr>
        <w:t>监督投诉电话：0571-8780</w:t>
      </w:r>
      <w:r>
        <w:rPr>
          <w:rFonts w:hint="eastAsia" w:ascii="仿宋" w:hAnsi="仿宋" w:eastAsia="仿宋"/>
          <w:sz w:val="30"/>
          <w:szCs w:val="30"/>
          <w:lang w:val="en-US" w:eastAsia="zh-CN"/>
        </w:rPr>
        <w:t>7798</w:t>
      </w:r>
    </w:p>
    <w:p w14:paraId="79B2FDBF">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4F68D6E7">
      <w:pPr>
        <w:pStyle w:val="32"/>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8" w:name="_Toc29498"/>
      <w:bookmarkStart w:id="19" w:name="_Toc496796636"/>
      <w:r>
        <w:rPr>
          <w:rFonts w:hint="eastAsia" w:ascii="仿宋" w:hAnsi="仿宋" w:eastAsia="仿宋"/>
          <w:b/>
          <w:color w:val="000000" w:themeColor="text1"/>
          <w:sz w:val="36"/>
          <w:szCs w:val="36"/>
          <w14:textFill>
            <w14:solidFill>
              <w14:schemeClr w14:val="tx1"/>
            </w14:solidFill>
          </w14:textFill>
        </w:rPr>
        <w:t>第二章</w:t>
      </w:r>
      <w:bookmarkStart w:id="20" w:name="投标人须知"/>
      <w:r>
        <w:rPr>
          <w:rFonts w:hint="eastAsia" w:ascii="仿宋" w:hAnsi="仿宋" w:eastAsia="仿宋"/>
          <w:b/>
          <w:color w:val="000000" w:themeColor="text1"/>
          <w:sz w:val="36"/>
          <w:szCs w:val="36"/>
          <w14:textFill>
            <w14:solidFill>
              <w14:schemeClr w14:val="tx1"/>
            </w14:solidFill>
          </w14:textFill>
        </w:rPr>
        <w:t>投标人须知</w:t>
      </w:r>
      <w:bookmarkEnd w:id="18"/>
      <w:bookmarkEnd w:id="19"/>
      <w:bookmarkEnd w:id="20"/>
    </w:p>
    <w:p w14:paraId="4C14E1A4">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06333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4C0D3FCF">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08B94988">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5E74A4D9">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44F52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B996ACD">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392BE5C1">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vAlign w:val="center"/>
          </w:tcPr>
          <w:p w14:paraId="1B1A05D9">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1F949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B7C4387">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088987E4">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vAlign w:val="center"/>
          </w:tcPr>
          <w:p w14:paraId="0658D0D4">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31C05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FA6B5A4">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0ECD3B5F">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vAlign w:val="center"/>
          </w:tcPr>
          <w:p w14:paraId="7830B6F5">
            <w:pPr>
              <w:keepNext w:val="0"/>
              <w:keepLines w:val="0"/>
              <w:suppressLineNumbers w:val="0"/>
              <w:spacing w:before="0" w:beforeAutospacing="0" w:after="0" w:afterAutospacing="0"/>
              <w:ind w:left="0" w:right="0"/>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hint="default" w:ascii="仿宋" w:hAnsi="仿宋" w:eastAsia="仿宋"/>
                <w:b/>
                <w:color w:val="000000" w:themeColor="text1"/>
                <w:sz w:val="24"/>
                <w:szCs w:val="24"/>
                <w14:textFill>
                  <w14:solidFill>
                    <w14:schemeClr w14:val="tx1"/>
                  </w14:solidFill>
                </w14:textFill>
              </w:rPr>
              <w:t>2022〕19号</w:t>
            </w: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u w:val="single"/>
                <w14:textFill>
                  <w14:solidFill>
                    <w14:schemeClr w14:val="tx1"/>
                  </w14:solidFill>
                </w14:textFill>
              </w:rPr>
              <w:t>是</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14:paraId="45CFB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B3085DA">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28C57F88">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vAlign w:val="center"/>
          </w:tcPr>
          <w:p w14:paraId="5E99DA93">
            <w:pPr>
              <w:keepNext w:val="0"/>
              <w:keepLines w:val="0"/>
              <w:suppressLineNumbers w:val="0"/>
              <w:spacing w:before="0" w:beforeAutospacing="0" w:after="0" w:afterAutospacing="0" w:line="500" w:lineRule="exact"/>
              <w:ind w:left="0" w:right="0"/>
              <w:jc w:val="left"/>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项目属性（服务类）</w:t>
            </w:r>
          </w:p>
          <w:p w14:paraId="5EB2FF32">
            <w:pPr>
              <w:keepNext w:val="0"/>
              <w:keepLines w:val="0"/>
              <w:suppressLineNumbers w:val="0"/>
              <w:spacing w:before="0" w:beforeAutospacing="0" w:after="0" w:afterAutospacing="0" w:line="500" w:lineRule="exact"/>
              <w:ind w:left="0" w:right="0"/>
              <w:jc w:val="left"/>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中小企业划分标准所属行业（具体根据《中小企业划型标准规定》执行）</w:t>
            </w:r>
          </w:p>
          <w:p w14:paraId="09469A29">
            <w:pPr>
              <w:keepNext w:val="0"/>
              <w:keepLines w:val="0"/>
              <w:suppressLineNumbers w:val="0"/>
              <w:spacing w:before="0" w:beforeAutospacing="0" w:after="0" w:afterAutospacing="0" w:line="500" w:lineRule="exact"/>
              <w:ind w:left="0" w:right="0"/>
              <w:jc w:val="left"/>
              <w:rPr>
                <w:rFonts w:hint="default" w:ascii="仿宋" w:hAnsi="仿宋" w:eastAsia="仿宋"/>
                <w:b/>
                <w:bCs/>
                <w:color w:val="000000" w:themeColor="text1"/>
                <w:sz w:val="24"/>
                <w:szCs w:val="24"/>
                <w:u w:val="single"/>
                <w:lang w:val="en-US" w:eastAsia="zh-CN"/>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采购标的：</w:t>
            </w:r>
            <w:r>
              <w:rPr>
                <w:rFonts w:hint="eastAsia" w:ascii="仿宋" w:hAnsi="仿宋" w:eastAsia="仿宋"/>
                <w:b/>
                <w:bCs/>
                <w:color w:val="000000" w:themeColor="text1"/>
                <w:sz w:val="24"/>
                <w:szCs w:val="24"/>
                <w:u w:val="single"/>
                <w14:textFill>
                  <w14:solidFill>
                    <w14:schemeClr w14:val="tx1"/>
                  </w14:solidFill>
                </w14:textFill>
              </w:rPr>
              <w:t xml:space="preserve"> </w:t>
            </w:r>
            <w:r>
              <w:rPr>
                <w:rFonts w:hint="eastAsia" w:ascii="仿宋" w:hAnsi="仿宋" w:eastAsia="仿宋"/>
                <w:b/>
                <w:bCs/>
                <w:color w:val="000000" w:themeColor="text1"/>
                <w:sz w:val="24"/>
                <w:szCs w:val="24"/>
                <w:u w:val="single"/>
                <w:lang w:eastAsia="zh-CN"/>
                <w14:textFill>
                  <w14:solidFill>
                    <w14:schemeClr w14:val="tx1"/>
                  </w14:solidFill>
                </w14:textFill>
              </w:rPr>
              <w:t>浙江省自由贸易发展中心（金砖国家特殊经济区中国合作中心秘书处）2026年度援外培训翻译服务项目</w:t>
            </w:r>
            <w:r>
              <w:rPr>
                <w:rFonts w:hint="eastAsia" w:ascii="仿宋" w:hAnsi="仿宋" w:eastAsia="仿宋"/>
                <w:b/>
                <w:bCs/>
                <w:color w:val="000000" w:themeColor="text1"/>
                <w:sz w:val="24"/>
                <w:szCs w:val="24"/>
                <w:u w:val="single"/>
                <w14:textFill>
                  <w14:solidFill>
                    <w14:schemeClr w14:val="tx1"/>
                  </w14:solidFill>
                </w14:textFill>
              </w:rPr>
              <w:t xml:space="preserve"> </w:t>
            </w:r>
            <w:r>
              <w:rPr>
                <w:rFonts w:hint="eastAsia" w:ascii="仿宋" w:hAnsi="仿宋" w:eastAsia="仿宋"/>
                <w:b/>
                <w:bCs/>
                <w:color w:val="000000" w:themeColor="text1"/>
                <w:sz w:val="24"/>
                <w:szCs w:val="24"/>
                <w14:textFill>
                  <w14:solidFill>
                    <w14:schemeClr w14:val="tx1"/>
                  </w14:solidFill>
                </w14:textFill>
              </w:rPr>
              <w:t>，所属行业：</w:t>
            </w:r>
            <w:r>
              <w:rPr>
                <w:rFonts w:hint="eastAsia" w:ascii="仿宋" w:hAnsi="仿宋" w:eastAsia="仿宋"/>
                <w:b/>
                <w:bCs/>
                <w:color w:val="000000" w:themeColor="text1"/>
                <w:sz w:val="24"/>
                <w:szCs w:val="24"/>
                <w:u w:val="single"/>
                <w:lang w:val="en-US" w:eastAsia="zh-CN"/>
                <w14:textFill>
                  <w14:solidFill>
                    <w14:schemeClr w14:val="tx1"/>
                  </w14:solidFill>
                </w14:textFill>
              </w:rPr>
              <w:t xml:space="preserve">租赁和商务服务业 </w:t>
            </w:r>
          </w:p>
          <w:p w14:paraId="597895B2">
            <w:pPr>
              <w:keepNext w:val="0"/>
              <w:keepLines w:val="0"/>
              <w:suppressLineNumbers w:val="0"/>
              <w:spacing w:before="0" w:beforeAutospacing="0" w:after="0" w:afterAutospacing="0" w:line="500" w:lineRule="exact"/>
              <w:ind w:left="0" w:right="0"/>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3.</w:t>
            </w:r>
            <w:r>
              <w:rPr>
                <w:rFonts w:hint="eastAsia" w:ascii="仿宋" w:hAnsi="仿宋" w:eastAsia="仿宋"/>
                <w:b/>
                <w:sz w:val="24"/>
                <w:szCs w:val="24"/>
                <w:lang w:val="zh-CN"/>
              </w:rPr>
              <w:t>本项目专门面向中小企业采购的项目，不再执行价格评审优惠的扶持政策。</w:t>
            </w:r>
          </w:p>
          <w:p w14:paraId="56FABB1E">
            <w:pPr>
              <w:keepNext w:val="0"/>
              <w:keepLines w:val="0"/>
              <w:suppressLineNumbers w:val="0"/>
              <w:spacing w:before="0" w:beforeAutospacing="0" w:after="0" w:afterAutospacing="0" w:line="500" w:lineRule="exact"/>
              <w:ind w:left="0" w:right="0"/>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5A72642D">
            <w:pPr>
              <w:keepNext w:val="0"/>
              <w:keepLines w:val="0"/>
              <w:suppressLineNumbers w:val="0"/>
              <w:spacing w:before="0" w:beforeAutospacing="0" w:after="0" w:afterAutospacing="0" w:line="500" w:lineRule="exact"/>
              <w:ind w:left="0" w:right="0"/>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186B3405">
            <w:pPr>
              <w:keepNext w:val="0"/>
              <w:keepLines w:val="0"/>
              <w:suppressLineNumbers w:val="0"/>
              <w:spacing w:before="0" w:beforeAutospacing="0" w:after="0" w:afterAutospacing="0" w:line="500" w:lineRule="exact"/>
              <w:ind w:left="0" w:right="0"/>
              <w:jc w:val="left"/>
              <w:rPr>
                <w:rFonts w:hint="default"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(注：未提供以上材料的，均不给予价格扣除）。</w:t>
            </w:r>
          </w:p>
        </w:tc>
      </w:tr>
      <w:tr w14:paraId="57932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D105A90">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38A6276F">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vAlign w:val="center"/>
          </w:tcPr>
          <w:p w14:paraId="5CBF18D4">
            <w:pPr>
              <w:keepNext w:val="0"/>
              <w:keepLines w:val="0"/>
              <w:suppressLineNumbers w:val="0"/>
              <w:spacing w:before="0" w:beforeAutospacing="0" w:after="0" w:afterAutospacing="0" w:line="500" w:lineRule="exact"/>
              <w:ind w:left="0" w:right="0"/>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19E986B">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bCs/>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3DB36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818B340">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0D8E2449">
            <w:pPr>
              <w:keepNext w:val="0"/>
              <w:keepLines w:val="0"/>
              <w:suppressLineNumbers w:val="0"/>
              <w:snapToGrid w:val="0"/>
              <w:spacing w:before="0" w:beforeAutospacing="0" w:after="0" w:afterAutospacing="0"/>
              <w:ind w:left="0" w:right="0"/>
              <w:jc w:val="center"/>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vAlign w:val="center"/>
          </w:tcPr>
          <w:p w14:paraId="4F7CD94F">
            <w:pPr>
              <w:keepNext w:val="0"/>
              <w:keepLines w:val="0"/>
              <w:suppressLineNumbers w:val="0"/>
              <w:snapToGrid w:val="0"/>
              <w:spacing w:before="0" w:beforeAutospacing="0" w:after="0" w:afterAutospacing="0" w:line="460" w:lineRule="exact"/>
              <w:ind w:left="0" w:right="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hint="default"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4CBA2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3D53F8C">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503BBF11">
            <w:pPr>
              <w:keepNext w:val="0"/>
              <w:keepLines w:val="0"/>
              <w:suppressLineNumbers w:val="0"/>
              <w:snapToGrid w:val="0"/>
              <w:spacing w:before="0" w:beforeAutospacing="0" w:after="0" w:afterAutospacing="0"/>
              <w:ind w:left="0" w:right="0"/>
              <w:jc w:val="center"/>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71" w:type="dxa"/>
            <w:tcBorders>
              <w:top w:val="single" w:color="auto" w:sz="4" w:space="0"/>
              <w:left w:val="single" w:color="auto" w:sz="4" w:space="0"/>
              <w:bottom w:val="single" w:color="auto" w:sz="4" w:space="0"/>
              <w:right w:val="single" w:color="auto" w:sz="4" w:space="0"/>
            </w:tcBorders>
            <w:vAlign w:val="center"/>
          </w:tcPr>
          <w:p w14:paraId="7DADACD1">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270D7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4602F7C">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75CCD805">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14:paraId="3DAB3F74">
            <w:pPr>
              <w:keepNext w:val="0"/>
              <w:keepLines w:val="0"/>
              <w:suppressLineNumbers w:val="0"/>
              <w:snapToGrid w:val="0"/>
              <w:spacing w:before="0" w:beforeAutospacing="0" w:after="0" w:afterAutospacing="0" w:line="460" w:lineRule="exact"/>
              <w:ind w:left="0" w:right="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w:t>
            </w: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r>
              <w:rPr>
                <w:rFonts w:hint="default" w:ascii="仿宋" w:hAnsi="仿宋" w:eastAsia="仿宋"/>
                <w:color w:val="000000" w:themeColor="text1"/>
                <w:sz w:val="24"/>
                <w:szCs w:val="24"/>
                <w14:textFill>
                  <w14:solidFill>
                    <w14:schemeClr w14:val="tx1"/>
                  </w14:solidFill>
                </w14:textFill>
              </w:rPr>
              <w:t>。</w:t>
            </w:r>
          </w:p>
        </w:tc>
      </w:tr>
      <w:tr w14:paraId="56127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606FA36">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3ABD13E1">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vAlign w:val="center"/>
          </w:tcPr>
          <w:p w14:paraId="7A61B9FF">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bookmarkStart w:id="21"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21"/>
            <w:r>
              <w:rPr>
                <w:rFonts w:hint="eastAsia" w:ascii="仿宋" w:hAnsi="仿宋" w:eastAsia="仿宋"/>
                <w:color w:val="000000" w:themeColor="text1"/>
                <w:sz w:val="24"/>
                <w:szCs w:val="24"/>
                <w14:textFill>
                  <w14:solidFill>
                    <w14:schemeClr w14:val="tx1"/>
                  </w14:solidFill>
                </w14:textFill>
              </w:rPr>
              <w:t>。</w:t>
            </w:r>
          </w:p>
        </w:tc>
      </w:tr>
      <w:tr w14:paraId="3E7CE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1782FBA">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vAlign w:val="center"/>
          </w:tcPr>
          <w:p w14:paraId="04C60604">
            <w:pPr>
              <w:keepNext w:val="0"/>
              <w:keepLines w:val="0"/>
              <w:suppressLineNumbers w:val="0"/>
              <w:snapToGrid w:val="0"/>
              <w:spacing w:before="0" w:beforeAutospacing="0" w:after="0" w:afterAutospacing="0"/>
              <w:ind w:left="0" w:right="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lang w:val="en-US" w:eastAsia="zh-CN"/>
                <w14:textFill>
                  <w14:solidFill>
                    <w14:schemeClr w14:val="tx1"/>
                  </w14:solidFill>
                </w14:textFill>
              </w:rPr>
              <w:t xml:space="preserve">本国产品优惠措施 </w:t>
            </w:r>
          </w:p>
        </w:tc>
        <w:tc>
          <w:tcPr>
            <w:tcW w:w="7371" w:type="dxa"/>
            <w:tcBorders>
              <w:top w:val="single" w:color="auto" w:sz="4" w:space="0"/>
              <w:left w:val="single" w:color="auto" w:sz="4" w:space="0"/>
              <w:bottom w:val="single" w:color="auto" w:sz="4" w:space="0"/>
              <w:right w:val="single" w:color="auto" w:sz="4" w:space="0"/>
            </w:tcBorders>
            <w:vAlign w:val="center"/>
          </w:tcPr>
          <w:p w14:paraId="04237C18">
            <w:pPr>
              <w:keepNext w:val="0"/>
              <w:keepLines w:val="0"/>
              <w:suppressLineNumbers w:val="0"/>
              <w:snapToGrid w:val="0"/>
              <w:spacing w:before="0" w:beforeAutospacing="0" w:after="0" w:afterAutospacing="0" w:line="460" w:lineRule="exact"/>
              <w:ind w:left="0" w:right="0"/>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
                <w:bCs w:val="0"/>
                <w:color w:val="000000" w:themeColor="text1"/>
                <w:sz w:val="24"/>
                <w:lang w:val="en-US" w:eastAsia="zh-CN"/>
                <w14:textFill>
                  <w14:solidFill>
                    <w14:schemeClr w14:val="tx1"/>
                  </w14:solidFill>
                </w14:textFill>
              </w:rPr>
              <w:t>本项目不涉及货物采购，不享受价格优惠扣除。</w:t>
            </w:r>
          </w:p>
        </w:tc>
      </w:tr>
      <w:tr w14:paraId="507DD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583DE2F">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69398FC0">
            <w:pPr>
              <w:keepNext w:val="0"/>
              <w:keepLines w:val="0"/>
              <w:suppressLineNumbers w:val="0"/>
              <w:snapToGrid w:val="0"/>
              <w:spacing w:before="0" w:beforeAutospacing="0" w:after="0" w:afterAutospacing="0"/>
              <w:ind w:left="0" w:right="0"/>
              <w:jc w:val="center"/>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vAlign w:val="center"/>
          </w:tcPr>
          <w:p w14:paraId="6FEF61B1">
            <w:pPr>
              <w:keepNext w:val="0"/>
              <w:keepLines w:val="0"/>
              <w:suppressLineNumbers w:val="0"/>
              <w:snapToGrid w:val="0"/>
              <w:spacing w:before="0" w:beforeAutospacing="0" w:after="0" w:afterAutospacing="0" w:line="460" w:lineRule="exact"/>
              <w:ind w:left="0" w:right="0"/>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2B473FB0">
            <w:pPr>
              <w:keepNext w:val="0"/>
              <w:keepLines w:val="0"/>
              <w:suppressLineNumbers w:val="0"/>
              <w:spacing w:before="0" w:beforeAutospacing="0" w:after="0" w:afterAutospacing="0" w:line="500" w:lineRule="exact"/>
              <w:ind w:left="0" w:right="0"/>
              <w:jc w:val="left"/>
              <w:rPr>
                <w:rFonts w:hint="default" w:ascii="仿宋_GB2312" w:hAnsi="仿宋" w:eastAsia="仿宋_GB2312"/>
                <w:bCs/>
                <w:color w:val="000000" w:themeColor="text1"/>
                <w:sz w:val="24"/>
                <w:lang w:val="en-US"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22" w:name="PO_15528_PM044"/>
            <w:r>
              <w:rPr>
                <w:rFonts w:hint="eastAsia" w:ascii="仿宋_GB2312" w:hAnsi="仿宋" w:eastAsia="仿宋_GB2312"/>
                <w:bCs/>
                <w:color w:val="000000" w:themeColor="text1"/>
                <w:sz w:val="24"/>
                <w:lang w:val="en-US" w:eastAsia="zh-CN"/>
                <w14:textFill>
                  <w14:solidFill>
                    <w14:schemeClr w14:val="tx1"/>
                  </w14:solidFill>
                </w14:textFill>
              </w:rPr>
              <w:t>不</w:t>
            </w:r>
            <w:r>
              <w:rPr>
                <w:rFonts w:hint="eastAsia" w:ascii="仿宋_GB2312" w:hAnsi="仿宋" w:eastAsia="仿宋_GB2312"/>
                <w:bCs/>
                <w:color w:val="000000" w:themeColor="text1"/>
                <w:sz w:val="24"/>
                <w:lang w:eastAsia="zh-CN"/>
                <w14:textFill>
                  <w14:solidFill>
                    <w14:schemeClr w14:val="tx1"/>
                  </w14:solidFill>
                </w14:textFill>
              </w:rPr>
              <w:t>允许分包</w:t>
            </w:r>
            <w:bookmarkEnd w:id="22"/>
            <w:r>
              <w:rPr>
                <w:rFonts w:hint="eastAsia"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lang w:val="en-US" w:eastAsia="zh-CN"/>
                <w14:textFill>
                  <w14:solidFill>
                    <w14:schemeClr w14:val="tx1"/>
                  </w14:solidFill>
                </w14:textFill>
              </w:rPr>
              <w:t>本次援外翻译服务项目直接关联援外工作成效与国家对外形象，部分内容涉及涉密信息，需保障翻译准确性、专业性及信息保密性；若允许分包，易造成术语混乱、质量失控，扩大信息泄露风险，增加监管难度，因而不适合分包。</w:t>
            </w:r>
          </w:p>
        </w:tc>
      </w:tr>
      <w:tr w14:paraId="6B294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C1E8522">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12</w:t>
            </w:r>
          </w:p>
        </w:tc>
        <w:tc>
          <w:tcPr>
            <w:tcW w:w="1559" w:type="dxa"/>
            <w:tcBorders>
              <w:top w:val="single" w:color="auto" w:sz="4" w:space="0"/>
              <w:left w:val="single" w:color="auto" w:sz="4" w:space="0"/>
              <w:bottom w:val="single" w:color="auto" w:sz="4" w:space="0"/>
              <w:right w:val="single" w:color="auto" w:sz="4" w:space="0"/>
            </w:tcBorders>
            <w:vAlign w:val="center"/>
          </w:tcPr>
          <w:p w14:paraId="707CC467">
            <w:pPr>
              <w:keepNext w:val="0"/>
              <w:keepLines w:val="0"/>
              <w:suppressLineNumbers w:val="0"/>
              <w:snapToGrid w:val="0"/>
              <w:spacing w:before="0" w:beforeAutospacing="0" w:after="0" w:afterAutospacing="0"/>
              <w:ind w:left="0" w:right="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36D24A23">
            <w:pPr>
              <w:keepNext w:val="0"/>
              <w:keepLines w:val="0"/>
              <w:suppressLineNumbers w:val="0"/>
              <w:spacing w:before="0" w:beforeAutospacing="0" w:after="0" w:afterAutospacing="0" w:line="500" w:lineRule="exact"/>
              <w:ind w:left="0" w:right="0"/>
              <w:jc w:val="left"/>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lang w:val="en-US" w:eastAsia="zh-CN"/>
                <w14:textFill>
                  <w14:solidFill>
                    <w14:schemeClr w14:val="tx1"/>
                  </w14:solidFill>
                </w14:textFill>
              </w:rPr>
              <w:t>不</w:t>
            </w:r>
            <w:r>
              <w:rPr>
                <w:rFonts w:hint="eastAsia" w:ascii="仿宋_GB2312" w:hAnsi="仿宋" w:eastAsia="仿宋_GB2312"/>
                <w:bCs/>
                <w:color w:val="000000" w:themeColor="text1"/>
                <w:sz w:val="24"/>
                <w14:textFill>
                  <w14:solidFill>
                    <w14:schemeClr w14:val="tx1"/>
                  </w14:solidFill>
                </w14:textFill>
              </w:rPr>
              <w:t>允许。</w:t>
            </w:r>
          </w:p>
        </w:tc>
      </w:tr>
      <w:tr w14:paraId="5F78D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950885D">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63214B04">
            <w:pPr>
              <w:keepNext w:val="0"/>
              <w:keepLines w:val="0"/>
              <w:suppressLineNumbers w:val="0"/>
              <w:snapToGrid w:val="0"/>
              <w:spacing w:before="0" w:beforeAutospacing="0" w:after="0" w:afterAutospacing="0"/>
              <w:ind w:left="0" w:right="0"/>
              <w:jc w:val="center"/>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cs="Times New Roman"/>
                <w:b w:val="0"/>
                <w:bCs/>
                <w:color w:val="000000" w:themeColor="text1"/>
                <w:sz w:val="24"/>
                <w:szCs w:val="22"/>
                <w14:textFill>
                  <w14:solidFill>
                    <w14:schemeClr w14:val="tx1"/>
                  </w14:solidFill>
                </w14:textFill>
              </w:rPr>
              <w:t>联合体</w:t>
            </w:r>
            <w:r>
              <w:rPr>
                <w:rFonts w:hint="eastAsia" w:ascii="仿宋_GB2312" w:hAnsi="仿宋" w:eastAsia="仿宋_GB2312" w:cs="Times New Roman"/>
                <w:b w:val="0"/>
                <w:bCs/>
                <w:color w:val="000000" w:themeColor="text1"/>
                <w:sz w:val="24"/>
                <w:szCs w:val="22"/>
                <w:lang w:val="en-US" w:eastAsia="zh-CN"/>
                <w14:textFill>
                  <w14:solidFill>
                    <w14:schemeClr w14:val="tx1"/>
                  </w14:solidFill>
                </w14:textFill>
              </w:rPr>
              <w:t>商务和技术证明材料</w:t>
            </w:r>
            <w:r>
              <w:rPr>
                <w:rFonts w:hint="eastAsia" w:ascii="仿宋_GB2312" w:hAnsi="仿宋" w:eastAsia="仿宋_GB2312" w:cs="Times New Roman"/>
                <w:b w:val="0"/>
                <w:bCs/>
                <w:color w:val="000000" w:themeColor="text1"/>
                <w:sz w:val="24"/>
                <w:szCs w:val="22"/>
                <w14:textFill>
                  <w14:solidFill>
                    <w14:schemeClr w14:val="tx1"/>
                  </w14:solidFill>
                </w14:textFill>
              </w:rPr>
              <w:t>认定</w:t>
            </w:r>
          </w:p>
        </w:tc>
        <w:tc>
          <w:tcPr>
            <w:tcW w:w="7371" w:type="dxa"/>
            <w:tcBorders>
              <w:top w:val="single" w:color="auto" w:sz="4" w:space="0"/>
              <w:left w:val="single" w:color="auto" w:sz="4" w:space="0"/>
              <w:bottom w:val="single" w:color="auto" w:sz="4" w:space="0"/>
              <w:right w:val="single" w:color="auto" w:sz="4" w:space="0"/>
            </w:tcBorders>
            <w:vAlign w:val="center"/>
          </w:tcPr>
          <w:p w14:paraId="05B018F6">
            <w:pPr>
              <w:keepNext w:val="0"/>
              <w:keepLines w:val="0"/>
              <w:suppressLineNumbers w:val="0"/>
              <w:snapToGrid w:val="0"/>
              <w:spacing w:before="0" w:beforeAutospacing="0" w:after="0" w:afterAutospacing="0" w:line="460" w:lineRule="exact"/>
              <w:ind w:left="0" w:right="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不允许联合体投标。</w:t>
            </w:r>
          </w:p>
          <w:p w14:paraId="240EB1CA">
            <w:pPr>
              <w:keepNext w:val="0"/>
              <w:keepLines w:val="0"/>
              <w:suppressLineNumbers w:val="0"/>
              <w:snapToGrid w:val="0"/>
              <w:spacing w:before="0" w:beforeAutospacing="0" w:after="0" w:afterAutospacing="0" w:line="460" w:lineRule="exact"/>
              <w:ind w:left="0" w:right="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援外翻译对履约标准、专业能力及政治素养要求严苛，联合体投标易出现实际发生费用无法按约定比例分配、成员衔接断层等问题，既增加管理难度，也可能影响服务质量，因此不接受联合体投标。</w:t>
            </w:r>
          </w:p>
        </w:tc>
      </w:tr>
      <w:tr w14:paraId="461FF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3FE76D58">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41937BE6">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vAlign w:val="center"/>
          </w:tcPr>
          <w:p w14:paraId="0CD05E49">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bookmarkStart w:id="23"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23"/>
            <w:r>
              <w:rPr>
                <w:rFonts w:hint="eastAsia" w:ascii="仿宋" w:hAnsi="仿宋" w:eastAsia="仿宋"/>
                <w:color w:val="000000" w:themeColor="text1"/>
                <w:sz w:val="24"/>
                <w:szCs w:val="24"/>
                <w14:textFill>
                  <w14:solidFill>
                    <w14:schemeClr w14:val="tx1"/>
                  </w14:solidFill>
                </w14:textFill>
              </w:rPr>
              <w:t>。</w:t>
            </w:r>
          </w:p>
        </w:tc>
      </w:tr>
      <w:tr w14:paraId="02110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46A498E5">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5AE886AC">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vAlign w:val="center"/>
          </w:tcPr>
          <w:p w14:paraId="2803BBC8">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bookmarkStart w:id="24"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24"/>
            <w:r>
              <w:rPr>
                <w:rFonts w:hint="eastAsia" w:ascii="仿宋" w:hAnsi="仿宋" w:eastAsia="仿宋"/>
                <w:color w:val="000000" w:themeColor="text1"/>
                <w:sz w:val="24"/>
                <w:szCs w:val="24"/>
                <w14:textFill>
                  <w14:solidFill>
                    <w14:schemeClr w14:val="tx1"/>
                  </w14:solidFill>
                </w14:textFill>
              </w:rPr>
              <w:t>。</w:t>
            </w:r>
          </w:p>
        </w:tc>
      </w:tr>
      <w:tr w14:paraId="581B9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1C8FFE95">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4F5C2613">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vAlign w:val="center"/>
          </w:tcPr>
          <w:p w14:paraId="2C2C7FCC">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lang w:val="en-US" w:eastAsia="zh-CN"/>
                <w14:textFill>
                  <w14:solidFill>
                    <w14:schemeClr w14:val="tx1"/>
                  </w14:solidFill>
                </w14:textFill>
              </w:rPr>
            </w:pPr>
            <w:bookmarkStart w:id="25" w:name="PO_1000000445_PM043"/>
            <w:r>
              <w:rPr>
                <w:rFonts w:hint="eastAsia" w:ascii="仿宋" w:hAnsi="仿宋" w:eastAsia="仿宋"/>
                <w:color w:val="000000" w:themeColor="text1"/>
                <w:sz w:val="24"/>
                <w:szCs w:val="24"/>
                <w:lang w:eastAsia="zh-CN"/>
                <w14:textFill>
                  <w14:solidFill>
                    <w14:schemeClr w14:val="tx1"/>
                  </w14:solidFill>
                </w14:textFill>
              </w:rPr>
              <w:t>不要求提供样品</w:t>
            </w:r>
            <w:bookmarkEnd w:id="25"/>
            <w:r>
              <w:rPr>
                <w:rFonts w:hint="eastAsia" w:ascii="仿宋" w:hAnsi="仿宋" w:eastAsia="仿宋"/>
                <w:color w:val="000000" w:themeColor="text1"/>
                <w:sz w:val="24"/>
                <w:szCs w:val="24"/>
                <w14:textFill>
                  <w14:solidFill>
                    <w14:schemeClr w14:val="tx1"/>
                  </w14:solidFill>
                </w14:textFill>
              </w:rPr>
              <w:t>。</w:t>
            </w:r>
          </w:p>
        </w:tc>
      </w:tr>
      <w:tr w14:paraId="16CA7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158BD6EC">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4BDA51C1">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71" w:type="dxa"/>
            <w:tcBorders>
              <w:top w:val="single" w:color="auto" w:sz="4" w:space="0"/>
              <w:left w:val="single" w:color="auto" w:sz="4" w:space="0"/>
              <w:bottom w:val="single" w:color="auto" w:sz="4" w:space="0"/>
              <w:right w:val="single" w:color="auto" w:sz="4" w:space="0"/>
            </w:tcBorders>
            <w:vAlign w:val="center"/>
          </w:tcPr>
          <w:p w14:paraId="67000303">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0D2C947A">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082F6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559AF40C">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0151D2D1">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vAlign w:val="center"/>
          </w:tcPr>
          <w:p w14:paraId="0797F558">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1DD016C7">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rPr>
                <w:rFonts w:hint="default"/>
              </w:rPr>
              <w:fldChar w:fldCharType="begin"/>
            </w:r>
            <w:r>
              <w:rPr>
                <w:rFonts w:hint="default"/>
              </w:rPr>
              <w:instrText xml:space="preserve"> HYPERLINK "https://middle.zcygov.cn/v-settle-front/registry" </w:instrText>
            </w:r>
            <w:r>
              <w:rPr>
                <w:rFonts w:hint="default"/>
              </w:rPr>
              <w:fldChar w:fldCharType="separate"/>
            </w:r>
            <w:r>
              <w:rPr>
                <w:rStyle w:val="69"/>
                <w:rFonts w:hint="eastAsia" w:ascii="仿宋" w:hAnsi="仿宋" w:eastAsia="仿宋"/>
                <w:b/>
                <w:color w:val="000000" w:themeColor="text1"/>
                <w:sz w:val="24"/>
                <w:szCs w:val="24"/>
                <w14:textFill>
                  <w14:solidFill>
                    <w14:schemeClr w14:val="tx1"/>
                  </w14:solidFill>
                </w14:textFill>
              </w:rPr>
              <w:t>https://middle.zcygov.cn/v-settle-front/registry</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76414057">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0E9147E1">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045E03CF">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3CF95AA8">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rPr>
                <w:rFonts w:hint="default"/>
              </w:rPr>
              <w:fldChar w:fldCharType="begin"/>
            </w:r>
            <w:r>
              <w:rPr>
                <w:rFonts w:hint="default"/>
              </w:rPr>
              <w:instrText xml:space="preserve"> HYPERLINK "http://zfcg.czt.zj.gov.cn/bidClientTemplate/2019-09-24/12975.html" </w:instrText>
            </w:r>
            <w:r>
              <w:rPr>
                <w:rFonts w:hint="default"/>
              </w:rPr>
              <w:fldChar w:fldCharType="separate"/>
            </w:r>
            <w:r>
              <w:rPr>
                <w:rStyle w:val="69"/>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46CDE5EF">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7ECB4921">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rPr>
                <w:rFonts w:hint="default"/>
              </w:rPr>
              <w:fldChar w:fldCharType="begin"/>
            </w:r>
            <w:r>
              <w:rPr>
                <w:rFonts w:hint="default"/>
              </w:rPr>
              <w:instrText xml:space="preserve"> HYPERLINK "https://edu.zcygov.cn/luban/e-biding" </w:instrText>
            </w:r>
            <w:r>
              <w:rPr>
                <w:rFonts w:hint="default"/>
              </w:rPr>
              <w:fldChar w:fldCharType="separate"/>
            </w:r>
            <w:r>
              <w:rPr>
                <w:rStyle w:val="69"/>
                <w:rFonts w:hint="eastAsia" w:ascii="仿宋" w:hAnsi="仿宋" w:eastAsia="仿宋"/>
                <w:b/>
                <w:color w:val="000000" w:themeColor="text1"/>
                <w:sz w:val="24"/>
                <w:szCs w:val="24"/>
                <w14:textFill>
                  <w14:solidFill>
                    <w14:schemeClr w14:val="tx1"/>
                  </w14:solidFill>
                </w14:textFill>
              </w:rPr>
              <w:t>https://edu.zcygov.cn/luban/e-biding</w:t>
            </w:r>
            <w:r>
              <w:rPr>
                <w:rStyle w:val="69"/>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6BB57098">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2A30B3AF">
            <w:pPr>
              <w:keepNext w:val="0"/>
              <w:keepLines w:val="0"/>
              <w:suppressLineNumbers w:val="0"/>
              <w:spacing w:before="0" w:beforeAutospacing="0" w:after="0" w:afterAutospacing="0" w:line="4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hint="default"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236BBDFC">
            <w:pPr>
              <w:keepNext w:val="0"/>
              <w:keepLines w:val="0"/>
              <w:suppressLineNumbers w:val="0"/>
              <w:spacing w:before="0" w:beforeAutospacing="0" w:after="0" w:afterAutospacing="0" w:line="4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default"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010FC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75DCFA28">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3620017D">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71" w:type="dxa"/>
            <w:tcBorders>
              <w:top w:val="single" w:color="auto" w:sz="4" w:space="0"/>
              <w:left w:val="single" w:color="auto" w:sz="4" w:space="0"/>
              <w:bottom w:val="single" w:color="auto" w:sz="4" w:space="0"/>
              <w:right w:val="single" w:color="auto" w:sz="4" w:space="0"/>
            </w:tcBorders>
            <w:vAlign w:val="center"/>
          </w:tcPr>
          <w:p w14:paraId="736EC8CA">
            <w:pPr>
              <w:keepNext w:val="0"/>
              <w:keepLines w:val="0"/>
              <w:suppressLineNumbers w:val="0"/>
              <w:spacing w:before="0" w:beforeAutospacing="0" w:after="0" w:afterAutospacing="0" w:line="5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374D5853">
            <w:pPr>
              <w:keepNext w:val="0"/>
              <w:keepLines w:val="0"/>
              <w:suppressLineNumbers w:val="0"/>
              <w:spacing w:before="0" w:beforeAutospacing="0" w:after="0" w:afterAutospacing="0" w:line="5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1864661F">
            <w:pPr>
              <w:keepNext w:val="0"/>
              <w:keepLines w:val="0"/>
              <w:suppressLineNumbers w:val="0"/>
              <w:spacing w:before="0" w:beforeAutospacing="0" w:after="0" w:afterAutospacing="0" w:line="5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6BF1D265">
            <w:pPr>
              <w:keepNext w:val="0"/>
              <w:keepLines w:val="0"/>
              <w:suppressLineNumbers w:val="0"/>
              <w:spacing w:before="0" w:beforeAutospacing="0" w:after="0" w:afterAutospacing="0" w:line="5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未按规定密封或标记的；</w:t>
            </w:r>
          </w:p>
          <w:p w14:paraId="485B3D5C">
            <w:pPr>
              <w:keepNext w:val="0"/>
              <w:keepLines w:val="0"/>
              <w:suppressLineNumbers w:val="0"/>
              <w:spacing w:before="0" w:beforeAutospacing="0" w:after="0" w:afterAutospacing="0" w:line="500" w:lineRule="exact"/>
              <w:ind w:left="0" w:right="0"/>
              <w:jc w:val="left"/>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由于包装不妥，在送交途中严重破损或失散的；</w:t>
            </w:r>
          </w:p>
          <w:p w14:paraId="13D58A4E">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超过投标截止时间送达的。</w:t>
            </w:r>
          </w:p>
        </w:tc>
      </w:tr>
      <w:tr w14:paraId="6EDD2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590F389E">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1559" w:type="dxa"/>
            <w:tcBorders>
              <w:top w:val="single" w:color="auto" w:sz="4" w:space="0"/>
              <w:left w:val="single" w:color="auto" w:sz="4" w:space="0"/>
              <w:bottom w:val="single" w:color="auto" w:sz="4" w:space="0"/>
              <w:right w:val="single" w:color="auto" w:sz="4" w:space="0"/>
            </w:tcBorders>
            <w:vAlign w:val="center"/>
          </w:tcPr>
          <w:p w14:paraId="2E161EC2">
            <w:pPr>
              <w:keepNext w:val="0"/>
              <w:keepLines w:val="0"/>
              <w:suppressLineNumbers w:val="0"/>
              <w:snapToGrid w:val="0"/>
              <w:spacing w:before="0" w:beforeAutospacing="0" w:after="0" w:afterAutospacing="0"/>
              <w:ind w:left="0" w:right="0"/>
              <w:jc w:val="center"/>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71" w:type="dxa"/>
            <w:tcBorders>
              <w:top w:val="single" w:color="auto" w:sz="4" w:space="0"/>
              <w:left w:val="single" w:color="auto" w:sz="4" w:space="0"/>
              <w:bottom w:val="single" w:color="auto" w:sz="4" w:space="0"/>
              <w:right w:val="single" w:color="auto" w:sz="4" w:space="0"/>
            </w:tcBorders>
            <w:vAlign w:val="center"/>
          </w:tcPr>
          <w:p w14:paraId="6D8051A5">
            <w:pPr>
              <w:keepNext w:val="0"/>
              <w:keepLines w:val="0"/>
              <w:suppressLineNumbers w:val="0"/>
              <w:autoSpaceDE w:val="0"/>
              <w:autoSpaceDN w:val="0"/>
              <w:snapToGrid w:val="0"/>
              <w:spacing w:before="0" w:beforeAutospacing="0" w:after="0" w:afterAutospacing="0"/>
              <w:ind w:left="0" w:right="0"/>
              <w:jc w:val="left"/>
              <w:textAlignment w:val="bottom"/>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hint="default"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5B7D1FB3">
            <w:pPr>
              <w:keepNext w:val="0"/>
              <w:keepLines w:val="0"/>
              <w:suppressLineNumbers w:val="0"/>
              <w:autoSpaceDE w:val="0"/>
              <w:autoSpaceDN w:val="0"/>
              <w:snapToGrid w:val="0"/>
              <w:spacing w:before="0" w:beforeAutospacing="0" w:after="0" w:afterAutospacing="0"/>
              <w:ind w:left="0" w:right="0"/>
              <w:jc w:val="left"/>
              <w:textAlignment w:val="bottom"/>
              <w:rPr>
                <w:rFonts w:hint="default" w:ascii="仿宋" w:hAnsi="仿宋" w:eastAsia="仿宋"/>
                <w:b/>
                <w:color w:val="000000" w:themeColor="text1"/>
                <w:sz w:val="24"/>
                <w:szCs w:val="24"/>
                <w14:textFill>
                  <w14:solidFill>
                    <w14:schemeClr w14:val="tx1"/>
                  </w14:solidFill>
                </w14:textFill>
              </w:rPr>
            </w:pPr>
            <w:r>
              <w:rPr>
                <w:rFonts w:hint="default"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4487B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71D46825">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21</w:t>
            </w:r>
          </w:p>
        </w:tc>
        <w:tc>
          <w:tcPr>
            <w:tcW w:w="1559" w:type="dxa"/>
            <w:tcBorders>
              <w:top w:val="single" w:color="auto" w:sz="4" w:space="0"/>
              <w:left w:val="single" w:color="auto" w:sz="4" w:space="0"/>
              <w:bottom w:val="single" w:color="auto" w:sz="4" w:space="0"/>
              <w:right w:val="single" w:color="auto" w:sz="4" w:space="0"/>
            </w:tcBorders>
            <w:vAlign w:val="center"/>
          </w:tcPr>
          <w:p w14:paraId="1A331CAF">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71" w:type="dxa"/>
            <w:tcBorders>
              <w:top w:val="single" w:color="auto" w:sz="4" w:space="0"/>
              <w:left w:val="single" w:color="auto" w:sz="4" w:space="0"/>
              <w:bottom w:val="single" w:color="auto" w:sz="4" w:space="0"/>
              <w:right w:val="single" w:color="auto" w:sz="4" w:space="0"/>
            </w:tcBorders>
            <w:vAlign w:val="center"/>
          </w:tcPr>
          <w:p w14:paraId="44CEB8B6">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rPr>
                <w:rFonts w:hint="default"/>
              </w:rPr>
              <w:fldChar w:fldCharType="begin"/>
            </w:r>
            <w:r>
              <w:rPr>
                <w:rFonts w:hint="default"/>
              </w:rPr>
              <w:instrText xml:space="preserve"> HYPERLINK "http://www.zjzfcg.gov.cn/new" </w:instrText>
            </w:r>
            <w:r>
              <w:rPr>
                <w:rFonts w:hint="default"/>
              </w:rPr>
              <w:fldChar w:fldCharType="separate"/>
            </w:r>
            <w:r>
              <w:rPr>
                <w:rStyle w:val="69"/>
                <w:rFonts w:hint="eastAsia" w:ascii="仿宋" w:hAnsi="仿宋" w:eastAsia="仿宋"/>
                <w:color w:val="000000" w:themeColor="text1"/>
                <w:sz w:val="24"/>
                <w:szCs w:val="24"/>
                <w14:textFill>
                  <w14:solidFill>
                    <w14:schemeClr w14:val="tx1"/>
                  </w14:solidFill>
                </w14:textFill>
              </w:rPr>
              <w:t>http://www.zjzfcg.gov.cn</w:t>
            </w:r>
            <w:r>
              <w:rPr>
                <w:rStyle w:val="69"/>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hint="default" w:ascii="宋体" w:hAnsi="宋体" w:eastAsia="宋体" w:cs="宋体"/>
                <w:sz w:val="24"/>
                <w:szCs w:val="24"/>
              </w:rPr>
              <w:t>【</w:t>
            </w:r>
            <w:r>
              <w:rPr>
                <w:rFonts w:hint="eastAsia" w:ascii="仿宋" w:hAnsi="仿宋" w:eastAsia="仿宋"/>
                <w:b/>
                <w:color w:val="000000" w:themeColor="text1"/>
                <w:sz w:val="24"/>
                <w:szCs w:val="24"/>
                <w14:textFill>
                  <w14:solidFill>
                    <w14:schemeClr w14:val="tx1"/>
                  </w14:solidFill>
                </w14:textFill>
              </w:rPr>
              <w:t>中标</w:t>
            </w:r>
            <w:r>
              <w:rPr>
                <w:rFonts w:hint="eastAsia" w:ascii="仿宋" w:hAnsi="仿宋" w:eastAsia="仿宋"/>
                <w:b/>
                <w:color w:val="000000" w:themeColor="text1"/>
                <w:sz w:val="24"/>
                <w:szCs w:val="24"/>
                <w:lang w:val="en-US" w:eastAsia="zh-CN"/>
                <w14:textFill>
                  <w14:solidFill>
                    <w14:schemeClr w14:val="tx1"/>
                  </w14:solidFill>
                </w14:textFill>
              </w:rPr>
              <w:t>供应商</w:t>
            </w:r>
            <w:r>
              <w:rPr>
                <w:rFonts w:hint="eastAsia" w:ascii="仿宋" w:hAnsi="仿宋" w:eastAsia="仿宋"/>
                <w:b/>
                <w:color w:val="000000" w:themeColor="text1"/>
                <w:sz w:val="24"/>
                <w:szCs w:val="24"/>
                <w14:textFill>
                  <w14:solidFill>
                    <w14:schemeClr w14:val="tx1"/>
                  </w14:solidFill>
                </w14:textFill>
              </w:rPr>
              <w:t>为中小企业的，其声明函将随中标结果同时公告</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lang w:val="en-US" w:eastAsia="zh-CN"/>
                <w14:textFill>
                  <w14:solidFill>
                    <w14:schemeClr w14:val="tx1"/>
                  </w14:solidFill>
                </w14:textFill>
              </w:rPr>
              <w:t>中标供应商提供的产品为本国产品的（</w:t>
            </w:r>
            <w:r>
              <w:rPr>
                <w:rFonts w:hint="eastAsia" w:ascii="仿宋" w:hAnsi="仿宋" w:eastAsia="仿宋" w:cs="Times New Roman"/>
                <w:b/>
                <w:i w:val="0"/>
                <w:iCs w:val="0"/>
                <w:caps w:val="0"/>
                <w:color w:val="000000" w:themeColor="text1"/>
                <w:spacing w:val="0"/>
                <w:sz w:val="24"/>
                <w:szCs w:val="24"/>
                <w:shd w:val="clear"/>
                <w:lang w:val="en-US" w:eastAsia="zh-CN"/>
                <w14:textFill>
                  <w14:solidFill>
                    <w14:schemeClr w14:val="tx1"/>
                  </w14:solidFill>
                </w14:textFill>
              </w:rPr>
              <w:t>不适用本国产品标准的货物类产品除外</w:t>
            </w:r>
            <w:r>
              <w:rPr>
                <w:rFonts w:hint="eastAsia" w:ascii="仿宋" w:hAnsi="仿宋" w:eastAsia="仿宋"/>
                <w:b/>
                <w:color w:val="000000" w:themeColor="text1"/>
                <w:sz w:val="24"/>
                <w:szCs w:val="24"/>
                <w:lang w:val="en-US" w:eastAsia="zh-CN"/>
                <w14:textFill>
                  <w14:solidFill>
                    <w14:schemeClr w14:val="tx1"/>
                  </w14:solidFill>
                </w14:textFill>
              </w:rPr>
              <w:t>），其</w:t>
            </w:r>
            <w:r>
              <w:rPr>
                <w:rFonts w:hint="eastAsia" w:ascii="仿宋" w:hAnsi="仿宋" w:eastAsia="仿宋" w:cs="Times New Roman"/>
                <w:b/>
                <w:i w:val="0"/>
                <w:iCs w:val="0"/>
                <w:caps w:val="0"/>
                <w:color w:val="000000" w:themeColor="text1"/>
                <w:spacing w:val="0"/>
                <w:sz w:val="24"/>
                <w:szCs w:val="24"/>
                <w:shd w:val="clear"/>
                <w14:textFill>
                  <w14:solidFill>
                    <w14:schemeClr w14:val="tx1"/>
                  </w14:solidFill>
                </w14:textFill>
              </w:rPr>
              <w:t>《关于符合本国产品标准的声明函》或财政部会同有关部门规定的有关证明文件</w:t>
            </w:r>
            <w:r>
              <w:rPr>
                <w:rFonts w:hint="eastAsia" w:ascii="仿宋" w:hAnsi="仿宋" w:eastAsia="仿宋" w:cs="Times New Roman"/>
                <w:b/>
                <w:i w:val="0"/>
                <w:iCs w:val="0"/>
                <w:caps w:val="0"/>
                <w:color w:val="000000" w:themeColor="text1"/>
                <w:spacing w:val="0"/>
                <w:sz w:val="24"/>
                <w:szCs w:val="24"/>
                <w:shd w:val="clear"/>
                <w:lang w:eastAsia="zh-CN"/>
                <w14:textFill>
                  <w14:solidFill>
                    <w14:schemeClr w14:val="tx1"/>
                  </w14:solidFill>
                </w14:textFill>
              </w:rPr>
              <w:t>、《关于符合本国产品标准的成本占比的承诺函》（</w:t>
            </w:r>
            <w:r>
              <w:rPr>
                <w:rFonts w:hint="eastAsia" w:ascii="仿宋" w:hAnsi="仿宋" w:eastAsia="仿宋" w:cs="Times New Roman"/>
                <w:b/>
                <w:i w:val="0"/>
                <w:iCs w:val="0"/>
                <w:caps w:val="0"/>
                <w:color w:val="000000" w:themeColor="text1"/>
                <w:spacing w:val="0"/>
                <w:sz w:val="24"/>
                <w:szCs w:val="24"/>
                <w:shd w:val="clear"/>
                <w:lang w:val="en-US" w:eastAsia="zh-CN"/>
                <w14:textFill>
                  <w14:solidFill>
                    <w14:schemeClr w14:val="tx1"/>
                  </w14:solidFill>
                </w14:textFill>
              </w:rPr>
              <w:t>如有）</w:t>
            </w:r>
            <w:r>
              <w:rPr>
                <w:rFonts w:hint="eastAsia" w:ascii="仿宋" w:hAnsi="仿宋" w:eastAsia="仿宋"/>
                <w:b/>
                <w:color w:val="000000" w:themeColor="text1"/>
                <w:sz w:val="24"/>
                <w:szCs w:val="24"/>
                <w14:textFill>
                  <w14:solidFill>
                    <w14:schemeClr w14:val="tx1"/>
                  </w14:solidFill>
                </w14:textFill>
              </w:rPr>
              <w:t>将随中标结果同时公告</w:t>
            </w:r>
            <w:r>
              <w:rPr>
                <w:rFonts w:hint="default" w:ascii="宋体" w:hAnsi="宋体" w:eastAsia="宋体" w:cs="宋体"/>
                <w:sz w:val="24"/>
                <w:szCs w:val="24"/>
              </w:rPr>
              <w:t>】</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0A603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15FA70EF">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5D28227C">
            <w:pPr>
              <w:keepNext w:val="0"/>
              <w:keepLines w:val="0"/>
              <w:suppressLineNumbers w:val="0"/>
              <w:snapToGrid w:val="0"/>
              <w:spacing w:before="0" w:beforeAutospacing="0" w:after="0" w:afterAutospacing="0"/>
              <w:ind w:left="0" w:right="0"/>
              <w:jc w:val="center"/>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71" w:type="dxa"/>
            <w:tcBorders>
              <w:top w:val="single" w:color="auto" w:sz="4" w:space="0"/>
              <w:left w:val="single" w:color="auto" w:sz="4" w:space="0"/>
              <w:bottom w:val="single" w:color="auto" w:sz="4" w:space="0"/>
              <w:right w:val="single" w:color="auto" w:sz="4" w:space="0"/>
            </w:tcBorders>
            <w:vAlign w:val="center"/>
          </w:tcPr>
          <w:p w14:paraId="1A86B65A">
            <w:pPr>
              <w:keepNext w:val="0"/>
              <w:keepLines w:val="0"/>
              <w:suppressLineNumbers w:val="0"/>
              <w:autoSpaceDE w:val="0"/>
              <w:autoSpaceDN w:val="0"/>
              <w:snapToGrid w:val="0"/>
              <w:spacing w:before="0" w:beforeAutospacing="0" w:after="0" w:afterAutospacing="0"/>
              <w:ind w:left="0" w:right="0"/>
              <w:jc w:val="left"/>
              <w:textAlignment w:val="bottom"/>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260F1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3201827">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55C2B063">
            <w:pPr>
              <w:keepNext w:val="0"/>
              <w:keepLines w:val="0"/>
              <w:suppressLineNumbers w:val="0"/>
              <w:snapToGrid w:val="0"/>
              <w:spacing w:before="0" w:beforeAutospacing="0" w:after="0" w:afterAutospacing="0"/>
              <w:ind w:left="0" w:right="0"/>
              <w:jc w:val="center"/>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4A69BC2E">
            <w:pPr>
              <w:keepNext w:val="0"/>
              <w:keepLines w:val="0"/>
              <w:suppressLineNumbers w:val="0"/>
              <w:autoSpaceDE w:val="0"/>
              <w:autoSpaceDN w:val="0"/>
              <w:snapToGrid w:val="0"/>
              <w:spacing w:before="0" w:beforeAutospacing="0" w:after="0" w:afterAutospacing="0"/>
              <w:ind w:left="0" w:right="0"/>
              <w:jc w:val="left"/>
              <w:textAlignment w:val="bottom"/>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3780A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1FB6C46D">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1FECD04A">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vAlign w:val="center"/>
          </w:tcPr>
          <w:p w14:paraId="20FC90B4">
            <w:pPr>
              <w:keepNext w:val="0"/>
              <w:keepLines w:val="0"/>
              <w:suppressLineNumbers w:val="0"/>
              <w:autoSpaceDE w:val="0"/>
              <w:autoSpaceDN w:val="0"/>
              <w:snapToGrid w:val="0"/>
              <w:spacing w:before="0" w:beforeAutospacing="0" w:after="0" w:afterAutospacing="0"/>
              <w:ind w:left="0" w:right="0"/>
              <w:jc w:val="left"/>
              <w:textAlignment w:val="bottom"/>
              <w:rPr>
                <w:rFonts w:hint="default"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76D61E6F">
            <w:pPr>
              <w:keepNext w:val="0"/>
              <w:keepLines w:val="0"/>
              <w:suppressLineNumbers w:val="0"/>
              <w:autoSpaceDE w:val="0"/>
              <w:autoSpaceDN w:val="0"/>
              <w:snapToGrid w:val="0"/>
              <w:spacing w:before="0" w:beforeAutospacing="0" w:after="0" w:afterAutospacing="0"/>
              <w:ind w:left="0" w:right="0"/>
              <w:jc w:val="left"/>
              <w:textAlignment w:val="bottom"/>
              <w:rPr>
                <w:rFonts w:hint="default"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hint="default"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7C225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4F944AD4">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6C2CDA89">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71" w:type="dxa"/>
            <w:tcBorders>
              <w:top w:val="single" w:color="auto" w:sz="4" w:space="0"/>
              <w:left w:val="single" w:color="auto" w:sz="4" w:space="0"/>
              <w:bottom w:val="single" w:color="auto" w:sz="4" w:space="0"/>
              <w:right w:val="single" w:color="auto" w:sz="4" w:space="0"/>
            </w:tcBorders>
            <w:vAlign w:val="center"/>
          </w:tcPr>
          <w:p w14:paraId="7EFB951B">
            <w:pPr>
              <w:keepNext w:val="0"/>
              <w:keepLines w:val="0"/>
              <w:suppressLineNumbers w:val="0"/>
              <w:autoSpaceDE w:val="0"/>
              <w:autoSpaceDN w:val="0"/>
              <w:snapToGrid w:val="0"/>
              <w:spacing w:before="0" w:beforeAutospacing="0" w:after="0" w:afterAutospacing="0"/>
              <w:ind w:left="0" w:right="0"/>
              <w:jc w:val="left"/>
              <w:textAlignment w:val="bottom"/>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0FE0C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50E13942">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572F8605">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71" w:type="dxa"/>
            <w:tcBorders>
              <w:top w:val="single" w:color="auto" w:sz="4" w:space="0"/>
              <w:left w:val="single" w:color="auto" w:sz="4" w:space="0"/>
              <w:bottom w:val="single" w:color="auto" w:sz="4" w:space="0"/>
              <w:right w:val="single" w:color="auto" w:sz="4" w:space="0"/>
            </w:tcBorders>
            <w:vAlign w:val="center"/>
          </w:tcPr>
          <w:p w14:paraId="6EEBB045">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w:t>
            </w:r>
            <w:r>
              <w:rPr>
                <w:rFonts w:hint="eastAsia" w:ascii="仿宋" w:hAnsi="仿宋" w:eastAsia="仿宋"/>
                <w:color w:val="000000" w:themeColor="text1"/>
                <w:sz w:val="24"/>
                <w:szCs w:val="24"/>
                <w:lang w:val="en-US" w:eastAsia="zh-CN"/>
                <w14:textFill>
                  <w14:solidFill>
                    <w14:schemeClr w14:val="tx1"/>
                  </w14:solidFill>
                </w14:textFill>
              </w:rPr>
              <w:t>之日起</w:t>
            </w:r>
            <w:r>
              <w:rPr>
                <w:rFonts w:hint="eastAsia" w:ascii="仿宋" w:hAnsi="仿宋" w:eastAsia="仿宋"/>
                <w:color w:val="000000" w:themeColor="text1"/>
                <w:sz w:val="24"/>
                <w:szCs w:val="24"/>
                <w14:textFill>
                  <w14:solidFill>
                    <w14:schemeClr w14:val="tx1"/>
                  </w14:solidFill>
                </w14:textFill>
              </w:rPr>
              <w:t>30日内。</w:t>
            </w:r>
          </w:p>
        </w:tc>
      </w:tr>
      <w:tr w14:paraId="0A9AC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6AF7C8F1">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0FC37819">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71" w:type="dxa"/>
            <w:tcBorders>
              <w:top w:val="single" w:color="auto" w:sz="4" w:space="0"/>
              <w:left w:val="single" w:color="auto" w:sz="4" w:space="0"/>
              <w:bottom w:val="single" w:color="auto" w:sz="4" w:space="0"/>
              <w:right w:val="single" w:color="auto" w:sz="4" w:space="0"/>
            </w:tcBorders>
            <w:vAlign w:val="center"/>
          </w:tcPr>
          <w:p w14:paraId="2A13552F">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41234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00A17E7C">
            <w:pPr>
              <w:keepNext w:val="0"/>
              <w:keepLines w:val="0"/>
              <w:suppressLineNumbers w:val="0"/>
              <w:spacing w:before="0" w:beforeAutospacing="0" w:after="0" w:afterAutospacing="0" w:line="500" w:lineRule="exact"/>
              <w:ind w:left="0" w:right="0"/>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37AC6BAD">
            <w:pPr>
              <w:keepNext w:val="0"/>
              <w:keepLines w:val="0"/>
              <w:suppressLineNumbers w:val="0"/>
              <w:spacing w:before="0" w:beforeAutospacing="0" w:after="0" w:afterAutospacing="0" w:line="500" w:lineRule="exact"/>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vAlign w:val="center"/>
          </w:tcPr>
          <w:p w14:paraId="394AAF7C">
            <w:pPr>
              <w:keepNext w:val="0"/>
              <w:keepLines w:val="0"/>
              <w:suppressLineNumbers w:val="0"/>
              <w:spacing w:before="0" w:beforeAutospacing="0" w:after="0" w:afterAutospacing="0" w:line="500" w:lineRule="exact"/>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7674432C">
      <w:pPr>
        <w:pStyle w:val="32"/>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725BBFA2">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251A857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40EB3582">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5A9982A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4BBA386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444CBFF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0545D5FE">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195D18F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161C63A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6E2D18C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76117CAD">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3ED1D74F">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563BAF45">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17E36A9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2981B570">
      <w:pPr>
        <w:pStyle w:val="32"/>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25A6007E">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777E73DA">
      <w:pPr>
        <w:pStyle w:val="32"/>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遵循诚实信用原则在投标文件中提供真实材料</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按照招标文件的要求提交投标文件，并对所提供的全部资料的真实性承担法律责任。投标人</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可事先在公开官网查询、核对相关证书和报告内容</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确保投标文件资料准确无误</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449BDD12">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18D8E64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663A1DF6">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w:t>
      </w:r>
      <w:r>
        <w:rPr>
          <w:rFonts w:hint="eastAsia" w:ascii="仿宋" w:hAnsi="仿宋" w:eastAsia="仿宋"/>
          <w:bCs/>
          <w:color w:val="000000" w:themeColor="text1"/>
          <w:sz w:val="28"/>
          <w:szCs w:val="28"/>
          <w:lang w:val="en-US" w:eastAsia="zh-CN"/>
          <w14:textFill>
            <w14:solidFill>
              <w14:schemeClr w14:val="tx1"/>
            </w14:solidFill>
          </w14:textFill>
        </w:rPr>
        <w:t>询问和</w:t>
      </w:r>
      <w:r>
        <w:rPr>
          <w:rFonts w:hint="eastAsia" w:ascii="仿宋" w:hAnsi="仿宋" w:eastAsia="仿宋"/>
          <w:bCs/>
          <w:color w:val="000000" w:themeColor="text1"/>
          <w:sz w:val="28"/>
          <w:szCs w:val="28"/>
          <w14:textFill>
            <w14:solidFill>
              <w14:schemeClr w14:val="tx1"/>
            </w14:solidFill>
          </w14:textFill>
        </w:rPr>
        <w:t>质疑</w:t>
      </w:r>
    </w:p>
    <w:p w14:paraId="5617FF6F">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5CA7D6E">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p>
    <w:p w14:paraId="4EAD71E7">
      <w:pPr>
        <w:snapToGrid w:val="0"/>
        <w:spacing w:line="460" w:lineRule="exact"/>
        <w:ind w:firstLine="560" w:firstLineChars="200"/>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投标人的询问</w:t>
      </w:r>
    </w:p>
    <w:p w14:paraId="1363A7EE">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56A2306C">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投标人的质疑</w:t>
      </w:r>
    </w:p>
    <w:p w14:paraId="381CBA63">
      <w:pPr>
        <w:snapToGrid w:val="0"/>
        <w:spacing w:line="460" w:lineRule="exact"/>
        <w:ind w:firstLine="560" w:firstLineChars="200"/>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1.投标人认为</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文件使自己的权益受到损害的，可以自获取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文件之日或者采购公告期限届满之日（公告期限届满后获取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文件的，以公告期限届满之日为准）起7个工作日内，对</w:t>
      </w:r>
      <w:r>
        <w:rPr>
          <w:rFonts w:hint="eastAsia" w:ascii="仿宋" w:hAnsi="仿宋" w:eastAsia="仿宋"/>
          <w:b/>
          <w:bCs w:val="0"/>
          <w:color w:val="000000" w:themeColor="text1"/>
          <w:sz w:val="28"/>
          <w:szCs w:val="28"/>
          <w:lang w:val="en-US" w:eastAsia="zh-CN"/>
          <w14:textFill>
            <w14:solidFill>
              <w14:schemeClr w14:val="tx1"/>
            </w14:solidFill>
          </w14:textFill>
        </w:rPr>
        <w:t>招标</w:t>
      </w:r>
      <w:r>
        <w:rPr>
          <w:rFonts w:hint="eastAsia" w:ascii="仿宋" w:hAnsi="仿宋" w:eastAsia="仿宋"/>
          <w:b/>
          <w:bCs w:val="0"/>
          <w:color w:val="000000" w:themeColor="text1"/>
          <w:sz w:val="28"/>
          <w:szCs w:val="28"/>
          <w14:textFill>
            <w14:solidFill>
              <w14:schemeClr w14:val="tx1"/>
            </w14:solidFill>
          </w14:textFill>
        </w:rPr>
        <w:t>文件需求</w:t>
      </w:r>
      <w:r>
        <w:rPr>
          <w:rFonts w:hint="eastAsia" w:ascii="仿宋" w:hAnsi="仿宋" w:eastAsia="仿宋"/>
          <w:b/>
          <w:bCs w:val="0"/>
          <w:color w:val="000000" w:themeColor="text1"/>
          <w:sz w:val="28"/>
          <w:szCs w:val="28"/>
          <w:lang w:val="en-US" w:eastAsia="zh-CN"/>
          <w14:textFill>
            <w14:solidFill>
              <w14:schemeClr w14:val="tx1"/>
            </w14:solidFill>
          </w14:textFill>
        </w:rPr>
        <w:t>及评分标准</w:t>
      </w:r>
      <w:r>
        <w:rPr>
          <w:rFonts w:hint="eastAsia" w:ascii="仿宋" w:hAnsi="仿宋" w:eastAsia="仿宋"/>
          <w:bCs/>
          <w:color w:val="000000" w:themeColor="text1"/>
          <w:sz w:val="28"/>
          <w:szCs w:val="28"/>
          <w14:textFill>
            <w14:solidFill>
              <w14:schemeClr w14:val="tx1"/>
            </w14:solidFill>
          </w14:textFill>
        </w:rPr>
        <w:t>的以书面形式向采购人提出质疑，对其他内容的以书面形式向采购人和招标方提出质疑。</w:t>
      </w:r>
    </w:p>
    <w:p w14:paraId="297ACAD6">
      <w:pPr>
        <w:snapToGrid w:val="0"/>
        <w:spacing w:line="460" w:lineRule="exact"/>
        <w:ind w:firstLine="414" w:firstLineChars="148"/>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50C2D369">
      <w:pPr>
        <w:pStyle w:val="32"/>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3.质疑应当以书面形式提出，格式见《政府采购质疑和投诉办法》（财政部令第94号）附件范本，下载网址：浙江政府采购网(</w:t>
      </w:r>
      <w:r>
        <w:rPr>
          <w:rFonts w:hint="eastAsia" w:ascii="仿宋" w:hAnsi="仿宋" w:eastAsia="仿宋"/>
          <w:bCs/>
          <w:color w:val="000000" w:themeColor="text1"/>
          <w:sz w:val="28"/>
          <w:szCs w:val="28"/>
          <w14:textFill>
            <w14:solidFill>
              <w14:schemeClr w14:val="tx1"/>
            </w14:solidFill>
          </w14:textFill>
        </w:rPr>
        <w:fldChar w:fldCharType="begin"/>
      </w:r>
      <w:r>
        <w:rPr>
          <w:rFonts w:hint="eastAsia" w:ascii="仿宋" w:hAnsi="仿宋" w:eastAsia="仿宋"/>
          <w:bCs/>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bCs/>
          <w:color w:val="000000" w:themeColor="text1"/>
          <w:sz w:val="28"/>
          <w:szCs w:val="28"/>
          <w14:textFill>
            <w14:solidFill>
              <w14:schemeClr w14:val="tx1"/>
            </w14:solidFill>
          </w14:textFill>
        </w:rP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2877193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48636767">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2DC4C38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6CEB372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76DB828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0E63AE3E">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6BA29104">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46A9FCDA">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1016C50E">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7F5407A2">
      <w:pPr>
        <w:pStyle w:val="32"/>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05231D14">
      <w:pPr>
        <w:pStyle w:val="32"/>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6C6B069C">
      <w:pPr>
        <w:pStyle w:val="32"/>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0E223D08">
      <w:pPr>
        <w:pStyle w:val="32"/>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2A877449">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07BCCA93">
      <w:pPr>
        <w:pStyle w:val="32"/>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7CCFB0A3">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454F32DE">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48EE70EF">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675258EA">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7261F53F">
      <w:pPr>
        <w:pStyle w:val="51"/>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09195443">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7850F21C">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6C4E035C">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0A91B206">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4B6767CA">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55F467E1">
      <w:pPr>
        <w:pStyle w:val="18"/>
        <w:numPr>
          <w:ilvl w:val="0"/>
          <w:numId w:val="0"/>
        </w:numPr>
        <w:tabs>
          <w:tab w:val="clear" w:pos="454"/>
        </w:tabs>
        <w:snapToGrid w:val="0"/>
        <w:spacing w:before="156" w:beforeLines="50" w:after="156" w:line="460" w:lineRule="exact"/>
        <w:ind w:left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560435CC">
      <w:pPr>
        <w:pStyle w:val="18"/>
        <w:numPr>
          <w:ilvl w:val="0"/>
          <w:numId w:val="0"/>
        </w:numPr>
        <w:tabs>
          <w:tab w:val="clear" w:pos="454"/>
        </w:tabs>
        <w:snapToGrid w:val="0"/>
        <w:spacing w:before="156" w:beforeLines="50" w:after="156" w:line="460" w:lineRule="exact"/>
        <w:ind w:left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4A39C09D">
      <w:pPr>
        <w:pStyle w:val="18"/>
        <w:numPr>
          <w:ilvl w:val="0"/>
          <w:numId w:val="0"/>
        </w:numPr>
        <w:tabs>
          <w:tab w:val="clear" w:pos="454"/>
        </w:tabs>
        <w:snapToGrid w:val="0"/>
        <w:spacing w:before="156" w:beforeLines="50" w:after="156" w:line="460" w:lineRule="exact"/>
        <w:ind w:left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51E2EDEE">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0B7B8A48">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7902087D">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7ABC65EE">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12F51D5A">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58FFECB7">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3E1CAA5C">
      <w:pPr>
        <w:pStyle w:val="32"/>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1270A467">
      <w:pPr>
        <w:pStyle w:val="32"/>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1E64F364">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21EBF0B7">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7DCC5A5C">
      <w:pPr>
        <w:pStyle w:val="32"/>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71F64C15">
      <w:pPr>
        <w:pStyle w:val="32"/>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w:t>
      </w:r>
      <w:r>
        <w:rPr>
          <w:rFonts w:hint="eastAsia" w:ascii="仿宋" w:hAnsi="仿宋" w:eastAsia="仿宋"/>
          <w:bCs/>
          <w:color w:val="000000" w:themeColor="text1"/>
          <w:sz w:val="28"/>
          <w:szCs w:val="28"/>
          <w:lang w:val="en-US" w:eastAsia="zh-CN"/>
          <w14:textFill>
            <w14:solidFill>
              <w14:schemeClr w14:val="tx1"/>
            </w14:solidFill>
          </w14:textFill>
        </w:rPr>
        <w:t>分为止。</w:t>
      </w:r>
    </w:p>
    <w:p w14:paraId="5D31C4B2">
      <w:pPr>
        <w:pStyle w:val="32"/>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337236BC">
      <w:pPr>
        <w:pStyle w:val="32"/>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213E40F6">
      <w:pPr>
        <w:pStyle w:val="32"/>
        <w:snapToGrid w:val="0"/>
        <w:spacing w:before="156" w:after="156" w:line="460" w:lineRule="exact"/>
        <w:ind w:firstLine="560" w:firstLineChars="200"/>
        <w:jc w:val="left"/>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6.投标报价</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出现下列情形之一的，</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lang w:val="en-US" w:eastAsia="zh-CN"/>
          <w14:textFill>
            <w14:solidFill>
              <w14:schemeClr w14:val="tx1"/>
            </w14:solidFill>
          </w14:textFill>
        </w:rPr>
        <w:t>将</w:t>
      </w:r>
      <w:r>
        <w:rPr>
          <w:rFonts w:hint="eastAsia" w:ascii="仿宋" w:hAnsi="仿宋" w:eastAsia="仿宋" w:cs="仿宋"/>
          <w:sz w:val="28"/>
          <w:szCs w:val="28"/>
          <w:lang w:val="en-US" w:eastAsia="zh-CN"/>
        </w:rPr>
        <w:t>对相关供应商进行询标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委员会认为供应商报价过低，有可能影响产品质量或者不能诚信履约的情形。</w:t>
      </w:r>
    </w:p>
    <w:p w14:paraId="27DFDD05">
      <w:pPr>
        <w:pStyle w:val="32"/>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vertAlign w:val="baseline"/>
          <w:lang w:val="en-US" w:eastAsia="zh-CN"/>
          <w14:textFill>
            <w14:solidFill>
              <w14:schemeClr w14:val="tx1"/>
            </w14:solidFill>
          </w14:textFill>
        </w:rPr>
        <w:t>发起询标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后，</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投标人必须</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2AEDAC27">
      <w:pPr>
        <w:pStyle w:val="32"/>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p>
    <w:p w14:paraId="68F9D19F">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440F577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3629D2B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7CD25DA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68BD510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5EAB51BF">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65D79CC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7A14D257">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0A83AF4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2583425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1E3564C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03119DD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527F81F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687693B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6563EDF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3328FD0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4ADE78F8">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05061618">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3BFD67D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6D8A646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45D6C2C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31DF7BF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1189888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09A3EB1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5D4C9B1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4B9D161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.投标人被视为串通投标的；</w:t>
      </w:r>
    </w:p>
    <w:p w14:paraId="0F56AC59">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1</w:t>
      </w: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8</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.不同供应商的电子投标文件上传计算机的网卡MAC地址或硬盘序列号等硬件信息相同</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0018C191">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19</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.上传的电子投标文件若出现使用本项目其他投标供应商的数字证书加密的，或者加盖本项目其他投标供应商的电子印章</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77535BA2">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.不同供应商的投标文件的内容存在3处（含）以上错误一致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4CE74E0C">
      <w:pPr>
        <w:snapToGrid w:val="0"/>
        <w:spacing w:line="460" w:lineRule="exact"/>
        <w:ind w:firstLine="560" w:firstLineChars="200"/>
        <w:rPr>
          <w:rFonts w:hint="eastAsia" w:ascii="仿宋" w:hAnsi="仿宋" w:eastAsia="仿宋"/>
          <w:bCs/>
          <w:color w:val="000000" w:themeColor="text1"/>
          <w:sz w:val="28"/>
          <w:szCs w:val="28"/>
          <w:lang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21</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.不同供应商联系人为同一人或不同联系人的联系电话一致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D81891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22</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1F526A42">
      <w:pPr>
        <w:pStyle w:val="32"/>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78FB77A8">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59E7879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2FCCDE0F">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58921F4C">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632DA784">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16D0B2DC">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34B83BCE">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02F65A6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28F826A0">
      <w:pPr>
        <w:pStyle w:val="32"/>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0F69CCD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664461D0">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590407EF">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6FD04BD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3BE0EF4F">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47368C37">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508226D1">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45872542">
      <w:pPr>
        <w:pStyle w:val="32"/>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52A3892D">
      <w:pPr>
        <w:pStyle w:val="32"/>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1DCACAB5">
      <w:pPr>
        <w:pStyle w:val="32"/>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123B424D">
      <w:pPr>
        <w:pStyle w:val="32"/>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06F255C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354AAD80">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3E9F18DE">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179857AE">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061ACB6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2D6A6F1F">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5B7E2C8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1E3F066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4281A322">
      <w:pPr>
        <w:pStyle w:val="32"/>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77EA9693">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0F4AC3A3">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14:paraId="26FB78A0">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按规定统一收缴、保存评标现场相关人员通讯工具。</w:t>
      </w:r>
    </w:p>
    <w:p w14:paraId="7F9DE007">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介绍评审现场的人员情况，宣布评审工作纪律，告知评审人员应当回避情形；组织推选评标委员会组长。</w:t>
      </w:r>
    </w:p>
    <w:p w14:paraId="52A5C2B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宣读提交投标文件的供应商名单，组织评标委员会各位成员签订纸质形式的《政府采购评审人员廉洁自律承诺书》。</w:t>
      </w:r>
    </w:p>
    <w:p w14:paraId="2E9D27C5">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采购人可以在评标前说明项目背景和采购需求，说明内容不得含有歧视性、倾向性意见，不得超出招标文件所述范围。说明应当提交书面材料，并随</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文件一并存档。</w:t>
      </w:r>
    </w:p>
    <w:p w14:paraId="68BF1FE3">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79636A17">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007CCB13">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283E017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做好评审现场相关记录，协助评标委员会组长做好评审报告起草、有关内容电脑文字录入等工作，并要求评标委员会各成员签字确认。</w:t>
      </w:r>
    </w:p>
    <w:p w14:paraId="38994D8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评审结束后，招标方应对评标委员会各成员的专业水平、职业道德、遵纪守法等情况进行评价；同时按规定向评审专家发放评审费，并交还评审人员及其他现场相关人员的通讯工具。</w:t>
      </w:r>
    </w:p>
    <w:p w14:paraId="2D8C2164">
      <w:pPr>
        <w:pStyle w:val="32"/>
        <w:snapToGrid w:val="0"/>
        <w:spacing w:before="156" w:after="156" w:line="460" w:lineRule="exact"/>
        <w:ind w:firstLine="551"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11</w:t>
      </w:r>
      <w:r>
        <w:rPr>
          <w:rFonts w:hint="eastAsia" w:ascii="仿宋" w:hAnsi="仿宋" w:eastAsia="仿宋"/>
          <w:b/>
          <w:bCs/>
          <w:color w:val="000000" w:themeColor="text1"/>
          <w:sz w:val="28"/>
          <w:szCs w:val="28"/>
          <w:lang w:val="en-US" w:eastAsia="zh-CN"/>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招标方将在《中标公告》中，公开评标委员会对每个投标人的《评分明细》以及《得分汇总表》情况。</w:t>
      </w:r>
      <w:r>
        <w:rPr>
          <w:rFonts w:ascii="Calibri" w:hAnsi="Calibri" w:eastAsia="仿宋" w:cs="Calibri"/>
          <w:b/>
          <w:bCs/>
          <w:color w:val="000000" w:themeColor="text1"/>
          <w:sz w:val="28"/>
          <w:szCs w:val="28"/>
          <w14:textFill>
            <w14:solidFill>
              <w14:schemeClr w14:val="tx1"/>
            </w14:solidFill>
          </w14:textFill>
        </w:rPr>
        <w:t> </w:t>
      </w:r>
      <w:r>
        <w:rPr>
          <w:rFonts w:hint="eastAsia" w:ascii="仿宋" w:hAnsi="仿宋" w:eastAsia="仿宋"/>
          <w:b/>
          <w:bCs/>
          <w:color w:val="000000" w:themeColor="text1"/>
          <w:sz w:val="28"/>
          <w:szCs w:val="28"/>
          <w14:textFill>
            <w14:solidFill>
              <w14:schemeClr w14:val="tx1"/>
            </w14:solidFill>
          </w14:textFill>
        </w:rPr>
        <w:tab/>
      </w:r>
    </w:p>
    <w:p w14:paraId="0AB4C364">
      <w:pPr>
        <w:pStyle w:val="32"/>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78813E98">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在评审专家中推选评标委员会组长。</w:t>
      </w:r>
    </w:p>
    <w:p w14:paraId="4AF57DD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64574823">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评审人员对各投标人投标文件的有效性、符合性、完整性和响应程度进行审查，确定是否对招标文件作出实质性响应。</w:t>
      </w:r>
    </w:p>
    <w:p w14:paraId="15EAFC8F">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评审人员按招标文件规定的评审方法和评审标准，依法独立对投标人投标文件进行评估、比较，并给予评价或打分，不受任何单位和个人的干预。</w:t>
      </w:r>
    </w:p>
    <w:p w14:paraId="79775790">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57371DB9">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C602155">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 xml:space="preserve">评标委员会根据评审汇总情况和招标文件规定确定中标候选供应商排序名单。 </w:t>
      </w:r>
    </w:p>
    <w:p w14:paraId="1BC5060A">
      <w:pPr>
        <w:pStyle w:val="32"/>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14:paraId="7C63211D">
      <w:pPr>
        <w:pStyle w:val="32"/>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5B32CDFF">
      <w:pPr>
        <w:pStyle w:val="32"/>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36D1A4CD">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34C45948">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1DBEF9AE">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E4C530A">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1169FA89">
      <w:pPr>
        <w:pStyle w:val="32"/>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6636AA2">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1C61EA22">
      <w:pPr>
        <w:pStyle w:val="32"/>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3905E223">
      <w:pPr>
        <w:pStyle w:val="32"/>
        <w:snapToGrid w:val="0"/>
        <w:spacing w:before="156" w:after="156" w:line="460" w:lineRule="exact"/>
        <w:ind w:firstLine="560" w:firstLineChars="200"/>
        <w:rPr>
          <w:rFonts w:ascii="仿宋" w:hAnsi="仿宋" w:eastAsia="仿宋"/>
          <w:b/>
          <w:bCs/>
          <w:color w:val="FF0000"/>
          <w:sz w:val="28"/>
          <w:szCs w:val="28"/>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26B182A8">
      <w:pPr>
        <w:pStyle w:val="32"/>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0AD075F8">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1D453EF9">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0EF5989D">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02F8A4EF">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03300502">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B628A48">
      <w:pPr>
        <w:pStyle w:val="32"/>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0DF4F409">
      <w:pPr>
        <w:pStyle w:val="32"/>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1D9CE6EC">
      <w:pPr>
        <w:pStyle w:val="32"/>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6B79C990">
      <w:pPr>
        <w:pStyle w:val="32"/>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19839280">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24153759">
      <w:pPr>
        <w:pStyle w:val="32"/>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3E0CE0E2">
      <w:pPr>
        <w:pStyle w:val="32"/>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w:t>
      </w:r>
      <w:r>
        <w:rPr>
          <w:rFonts w:ascii="仿宋" w:hAnsi="仿宋" w:eastAsia="仿宋"/>
          <w:color w:val="000000" w:themeColor="text1"/>
          <w:sz w:val="28"/>
          <w:szCs w:val="28"/>
          <w:highlight w:val="none"/>
          <w14:textFill>
            <w14:solidFill>
              <w14:schemeClr w14:val="tx1"/>
            </w14:solidFill>
          </w14:textFill>
        </w:rPr>
        <w:t>采购支持中小企业力度助力扎实稳住经济的通知</w:t>
      </w:r>
      <w:r>
        <w:rPr>
          <w:rFonts w:hint="eastAsia" w:ascii="仿宋" w:hAnsi="仿宋" w:eastAsia="仿宋"/>
          <w:color w:val="000000" w:themeColor="text1"/>
          <w:sz w:val="28"/>
          <w:szCs w:val="28"/>
          <w:highlight w:val="none"/>
          <w14:textFill>
            <w14:solidFill>
              <w14:schemeClr w14:val="tx1"/>
            </w14:solidFill>
          </w14:textFill>
        </w:rPr>
        <w:t>》等相关规范，对预付款支付要求如下：</w:t>
      </w:r>
    </w:p>
    <w:p w14:paraId="506E547A">
      <w:pPr>
        <w:pStyle w:val="32"/>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1.对中小企业合同预付款比例原则上不低于合同金额的40％，不高于合同金额的70%；</w:t>
      </w:r>
    </w:p>
    <w:p w14:paraId="06F1E5FF">
      <w:pPr>
        <w:pStyle w:val="32"/>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2.项目分年安排预算的，每年预付款比例不低于项目年度计划支付资金额的40％，不高于年度计划支付资金额的70%；</w:t>
      </w:r>
    </w:p>
    <w:p w14:paraId="0481F0A5">
      <w:pPr>
        <w:pStyle w:val="32"/>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3.采购项目实施以人工投入为主的，可适当降低预付款比例，但不得低于20%。</w:t>
      </w:r>
    </w:p>
    <w:p w14:paraId="74194685">
      <w:pPr>
        <w:pStyle w:val="32"/>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4.对供应商为大型企业的项目或者以人工投入为主且实行按月定期结算支付款项的项目，预付款可低于上述比例或者不约定预付款。</w:t>
      </w:r>
    </w:p>
    <w:p w14:paraId="769ADCBF">
      <w:pPr>
        <w:pStyle w:val="32"/>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备注：在签订合同时，供应商明确表示无需预付款或者主动要求降低预付款比例的，采购单位可不适用前述预付款比例的规定。</w:t>
      </w:r>
    </w:p>
    <w:p w14:paraId="6B629264">
      <w:pPr>
        <w:pStyle w:val="32"/>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6" w:name="_Toc496796637"/>
      <w:bookmarkStart w:id="27" w:name="_Toc2834"/>
      <w:r>
        <w:rPr>
          <w:rFonts w:hint="eastAsia" w:hAnsi="宋体"/>
          <w:b/>
          <w:color w:val="000000" w:themeColor="text1"/>
          <w:sz w:val="36"/>
          <w:szCs w:val="36"/>
          <w14:textFill>
            <w14:solidFill>
              <w14:schemeClr w14:val="tx1"/>
            </w14:solidFill>
          </w14:textFill>
        </w:rPr>
        <w:t>第三章</w:t>
      </w:r>
      <w:bookmarkStart w:id="28" w:name="评标办法及评分标准"/>
      <w:r>
        <w:rPr>
          <w:rFonts w:hint="eastAsia" w:hAnsi="宋体"/>
          <w:b/>
          <w:color w:val="000000" w:themeColor="text1"/>
          <w:sz w:val="36"/>
          <w:szCs w:val="36"/>
          <w14:textFill>
            <w14:solidFill>
              <w14:schemeClr w14:val="tx1"/>
            </w14:solidFill>
          </w14:textFill>
        </w:rPr>
        <w:t>评标办法及评分标准</w:t>
      </w:r>
      <w:bookmarkEnd w:id="26"/>
      <w:bookmarkEnd w:id="27"/>
      <w:bookmarkEnd w:id="28"/>
    </w:p>
    <w:p w14:paraId="6991E779">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2935A581">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2FA752E3">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4E9CC9EE">
      <w:pPr>
        <w:spacing w:beforeLines="50" w:afterLines="50" w:line="460" w:lineRule="exact"/>
        <w:ind w:firstLine="590" w:firstLineChars="196"/>
        <w:rPr>
          <w:rFonts w:ascii="仿宋" w:hAnsi="仿宋" w:eastAsia="仿宋"/>
          <w:b/>
          <w:bCs/>
          <w:sz w:val="30"/>
          <w:szCs w:val="30"/>
          <w:u w:val="single"/>
        </w:rPr>
      </w:pPr>
      <w:r>
        <w:rPr>
          <w:rFonts w:hint="eastAsia" w:ascii="仿宋" w:hAnsi="仿宋" w:eastAsia="仿宋"/>
          <w:b/>
          <w:bCs/>
          <w:sz w:val="30"/>
          <w:szCs w:val="30"/>
          <w:u w:val="single"/>
        </w:rPr>
        <w:t>中标候选人数量：有效投标供应商数量等于</w:t>
      </w:r>
      <w:r>
        <w:rPr>
          <w:rFonts w:ascii="仿宋" w:hAnsi="仿宋" w:eastAsia="仿宋"/>
          <w:b/>
          <w:bCs/>
          <w:sz w:val="30"/>
          <w:szCs w:val="30"/>
          <w:u w:val="single"/>
        </w:rPr>
        <w:t>3家时，中标候选人数量为1家；有效投标供应商数量等于4家时，中标候选人数量为2家；有效投标供应商数量大于等于5家时，中标候选人数量为3家。</w:t>
      </w:r>
    </w:p>
    <w:p w14:paraId="4619E59E">
      <w:pPr>
        <w:spacing w:before="156" w:beforeLines="50" w:after="156" w:afterLines="50" w:line="460" w:lineRule="exact"/>
        <w:ind w:firstLine="602" w:firstLineChars="200"/>
        <w:rPr>
          <w:rFonts w:hint="default" w:ascii="仿宋" w:hAnsi="仿宋" w:eastAsia="仿宋"/>
          <w:b/>
          <w:bCs/>
          <w:color w:val="auto"/>
          <w:sz w:val="30"/>
          <w:szCs w:val="30"/>
          <w:u w:val="single"/>
          <w:lang w:val="en-US" w:eastAsia="zh-CN"/>
        </w:rPr>
      </w:pPr>
    </w:p>
    <w:p w14:paraId="3EECE953">
      <w:pPr>
        <w:spacing w:before="156" w:beforeLines="50" w:after="156"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二、分值的计算</w:t>
      </w:r>
    </w:p>
    <w:p w14:paraId="67F86A51">
      <w:pPr>
        <w:snapToGrid/>
        <w:spacing w:before="156" w:beforeLines="50" w:after="156" w:afterLines="50" w:line="460" w:lineRule="exact"/>
        <w:ind w:firstLine="600" w:firstLineChars="200"/>
        <w:rPr>
          <w:rFonts w:hint="eastAsia" w:ascii="仿宋" w:hAnsi="仿宋" w:eastAsia="仿宋"/>
          <w:bCs/>
          <w:color w:val="000000" w:themeColor="text1"/>
          <w:sz w:val="30"/>
          <w:szCs w:val="30"/>
          <w:lang w:eastAsia="zh-CN"/>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投标报价得分</w:t>
      </w:r>
      <w:r>
        <w:rPr>
          <w:rFonts w:hint="eastAsia" w:ascii="仿宋" w:hAnsi="仿宋" w:eastAsia="仿宋"/>
          <w:bCs/>
          <w:color w:val="000000" w:themeColor="text1"/>
          <w:sz w:val="30"/>
          <w:szCs w:val="30"/>
          <w14:textFill>
            <w14:solidFill>
              <w14:schemeClr w14:val="tx1"/>
            </w14:solidFill>
          </w14:textFill>
        </w:rPr>
        <w:t>=</w:t>
      </w:r>
      <w:r>
        <w:rPr>
          <w:rFonts w:hint="eastAsia" w:ascii="仿宋" w:hAnsi="仿宋" w:eastAsia="仿宋"/>
          <w:bCs/>
          <w:sz w:val="30"/>
          <w:szCs w:val="30"/>
        </w:rPr>
        <w:t>（</w:t>
      </w:r>
      <w:r>
        <w:rPr>
          <w:rFonts w:hint="eastAsia" w:ascii="仿宋" w:hAnsi="仿宋" w:eastAsia="仿宋"/>
          <w:bCs/>
          <w:sz w:val="30"/>
          <w:szCs w:val="30"/>
          <w:lang w:val="en-US" w:eastAsia="zh-CN"/>
        </w:rPr>
        <w:t>评标</w:t>
      </w:r>
      <w:r>
        <w:rPr>
          <w:rFonts w:hint="eastAsia" w:ascii="仿宋" w:hAnsi="仿宋" w:eastAsia="仿宋"/>
          <w:bCs/>
          <w:sz w:val="30"/>
          <w:szCs w:val="30"/>
        </w:rPr>
        <w:t>基准价/</w:t>
      </w:r>
      <w:r>
        <w:rPr>
          <w:rFonts w:hint="eastAsia" w:ascii="仿宋" w:hAnsi="仿宋" w:eastAsia="仿宋"/>
          <w:bCs/>
          <w:sz w:val="30"/>
          <w:szCs w:val="30"/>
          <w:lang w:val="en-US" w:eastAsia="zh-CN"/>
        </w:rPr>
        <w:t>投标</w:t>
      </w:r>
      <w:r>
        <w:rPr>
          <w:rFonts w:hint="eastAsia" w:ascii="仿宋" w:hAnsi="仿宋" w:eastAsia="仿宋"/>
          <w:bCs/>
          <w:sz w:val="30"/>
          <w:szCs w:val="30"/>
        </w:rPr>
        <w:t>报价）×价格权值×100</w:t>
      </w:r>
      <w:r>
        <w:rPr>
          <w:rFonts w:hint="eastAsia" w:ascii="仿宋" w:hAnsi="仿宋" w:eastAsia="仿宋"/>
          <w:bCs/>
          <w:sz w:val="30"/>
          <w:szCs w:val="30"/>
          <w:lang w:eastAsia="zh-CN"/>
        </w:rPr>
        <w:t>，</w:t>
      </w:r>
    </w:p>
    <w:p w14:paraId="789535CC">
      <w:pPr>
        <w:numPr>
          <w:ilvl w:val="-1"/>
          <w:numId w:val="0"/>
        </w:numPr>
        <w:snapToGrid/>
        <w:spacing w:before="156" w:beforeLines="50" w:after="156" w:afterLines="50" w:line="460" w:lineRule="exact"/>
        <w:ind w:firstLine="0" w:firstLineChars="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Cs/>
          <w:sz w:val="30"/>
          <w:szCs w:val="30"/>
          <w:lang w:val="en-US" w:eastAsia="zh-CN"/>
        </w:rPr>
        <w:t>其中评标</w:t>
      </w:r>
      <w:r>
        <w:rPr>
          <w:rFonts w:hint="eastAsia" w:ascii="仿宋" w:hAnsi="仿宋" w:eastAsia="仿宋"/>
          <w:bCs/>
          <w:sz w:val="30"/>
          <w:szCs w:val="30"/>
        </w:rPr>
        <w:t>基准价</w:t>
      </w:r>
      <w:r>
        <w:rPr>
          <w:rFonts w:hint="eastAsia" w:ascii="仿宋" w:hAnsi="仿宋" w:eastAsia="仿宋"/>
          <w:bCs/>
          <w:sz w:val="30"/>
          <w:szCs w:val="30"/>
          <w:lang w:val="en-US" w:eastAsia="zh-CN"/>
        </w:rPr>
        <w:t>为满足招标文件要求且投标价格最低的投标报价。</w:t>
      </w:r>
      <w:r>
        <w:rPr>
          <w:rFonts w:hint="eastAsia" w:ascii="仿宋" w:hAnsi="仿宋" w:eastAsia="仿宋"/>
          <w:b/>
          <w:bCs/>
          <w:color w:val="000000"/>
          <w:sz w:val="30"/>
          <w:szCs w:val="30"/>
          <w:lang w:val="en-US" w:eastAsia="zh-CN"/>
        </w:rPr>
        <w:t xml:space="preserve"> </w:t>
      </w:r>
    </w:p>
    <w:p w14:paraId="1AD3FDDA">
      <w:pPr>
        <w:spacing w:before="156" w:beforeLines="50" w:after="156"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32ADD52A">
      <w:pPr>
        <w:spacing w:before="156" w:beforeLines="50" w:after="156"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14:paraId="4AFC2D53">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lang w:val="en-US" w:eastAsia="zh-CN"/>
          <w14:textFill>
            <w14:solidFill>
              <w14:schemeClr w14:val="tx1"/>
            </w14:solidFill>
          </w14:textFill>
        </w:rPr>
        <w:t>总</w:t>
      </w:r>
      <w:r>
        <w:rPr>
          <w:rFonts w:hint="eastAsia" w:ascii="仿宋" w:hAnsi="仿宋" w:eastAsia="仿宋"/>
          <w:bCs/>
          <w:color w:val="000000" w:themeColor="text1"/>
          <w:sz w:val="30"/>
          <w:szCs w:val="30"/>
          <w14:textFill>
            <w14:solidFill>
              <w14:schemeClr w14:val="tx1"/>
            </w14:solidFill>
          </w14:textFill>
        </w:rPr>
        <w:t>得分=</w:t>
      </w:r>
      <w:r>
        <w:rPr>
          <w:rFonts w:hint="eastAsia" w:ascii="仿宋" w:hAnsi="仿宋" w:eastAsia="仿宋" w:cs="Times New Roman"/>
          <w:i w:val="0"/>
          <w:iCs w:val="0"/>
          <w:caps w:val="0"/>
          <w:color w:val="000000" w:themeColor="text1"/>
          <w:spacing w:val="0"/>
          <w:sz w:val="30"/>
          <w:szCs w:val="30"/>
          <w:shd w:val="clear"/>
          <w14:textFill>
            <w14:solidFill>
              <w14:schemeClr w14:val="tx1"/>
            </w14:solidFill>
          </w14:textFill>
        </w:rPr>
        <w:t>投标报价得分</w:t>
      </w:r>
      <w:r>
        <w:rPr>
          <w:rFonts w:hint="eastAsia" w:ascii="仿宋" w:hAnsi="仿宋" w:eastAsia="仿宋"/>
          <w:bCs/>
          <w:color w:val="000000" w:themeColor="text1"/>
          <w:sz w:val="30"/>
          <w:szCs w:val="30"/>
          <w14:textFill>
            <w14:solidFill>
              <w14:schemeClr w14:val="tx1"/>
            </w14:solidFill>
          </w14:textFill>
        </w:rPr>
        <w:t>+(技术分+资信商务及其他分)</w:t>
      </w:r>
    </w:p>
    <w:p w14:paraId="21ABD6FE">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69DEB2B4">
      <w:pPr>
        <w:spacing w:before="156" w:beforeLines="50" w:after="156" w:afterLines="50" w:line="460" w:lineRule="exact"/>
        <w:ind w:firstLine="602" w:firstLineChars="200"/>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特别提醒：</w:t>
      </w:r>
    </w:p>
    <w:p w14:paraId="6F6531C4">
      <w:pPr>
        <w:numPr>
          <w:ilvl w:val="-1"/>
          <w:numId w:val="0"/>
        </w:numPr>
        <w:snapToGrid/>
        <w:spacing w:before="156" w:beforeLines="50" w:after="156" w:afterLines="50" w:line="460" w:lineRule="exact"/>
        <w:ind w:left="0" w:firstLine="600" w:firstLineChars="200"/>
        <w:rPr>
          <w:rFonts w:hint="eastAsia"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1.</w:t>
      </w:r>
      <w:r>
        <w:rPr>
          <w:rFonts w:hint="eastAsia" w:ascii="仿宋" w:hAnsi="仿宋" w:eastAsia="仿宋"/>
          <w:bCs/>
          <w:color w:val="000000" w:themeColor="text1"/>
          <w:sz w:val="30"/>
          <w:szCs w:val="30"/>
          <w14:textFill>
            <w14:solidFill>
              <w14:schemeClr w14:val="tx1"/>
            </w14:solidFill>
          </w14:textFill>
        </w:rPr>
        <w:t>评标委员会对每个投标人的评分明细以及得分汇总表情况在中标公告中公布。</w:t>
      </w:r>
    </w:p>
    <w:p w14:paraId="3D6A91E3">
      <w:pPr>
        <w:numPr>
          <w:ilvl w:val="-1"/>
          <w:numId w:val="0"/>
        </w:numPr>
        <w:snapToGrid/>
        <w:spacing w:before="156" w:beforeLines="50" w:after="156" w:afterLines="50" w:line="460" w:lineRule="exact"/>
        <w:ind w:left="0" w:firstLine="600" w:firstLineChars="200"/>
        <w:rPr>
          <w:rFonts w:hint="eastAsia" w:ascii="仿宋" w:hAnsi="仿宋" w:eastAsia="仿宋"/>
          <w:bCs/>
          <w:color w:val="000000" w:themeColor="text1"/>
          <w:sz w:val="30"/>
          <w:szCs w:val="30"/>
          <w:lang w:eastAsia="zh-CN"/>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2.</w:t>
      </w:r>
      <w:r>
        <w:rPr>
          <w:rFonts w:hint="eastAsia" w:ascii="仿宋" w:hAnsi="仿宋" w:eastAsia="仿宋"/>
          <w:bCs/>
          <w:color w:val="000000" w:themeColor="text1"/>
          <w:sz w:val="30"/>
          <w:szCs w:val="30"/>
          <w14:textFill>
            <w14:solidFill>
              <w14:schemeClr w14:val="tx1"/>
            </w14:solidFill>
          </w14:textFill>
        </w:rPr>
        <w:t>在评审时对符合</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lang w:val="en-US" w:eastAsia="zh-CN"/>
          <w14:textFill>
            <w14:solidFill>
              <w14:schemeClr w14:val="tx1"/>
            </w14:solidFill>
          </w14:textFill>
        </w:rPr>
        <w:t>第二章 投标人须知”第四点中小企业优惠措施的投标报价</w:t>
      </w:r>
      <w:r>
        <w:rPr>
          <w:rFonts w:hint="eastAsia" w:ascii="仿宋" w:hAnsi="仿宋" w:eastAsia="仿宋"/>
          <w:bCs/>
          <w:color w:val="000000" w:themeColor="text1"/>
          <w:sz w:val="30"/>
          <w:szCs w:val="30"/>
          <w14:textFill>
            <w14:solidFill>
              <w14:schemeClr w14:val="tx1"/>
            </w14:solidFill>
          </w14:textFill>
        </w:rPr>
        <w:t>给予扣除；</w:t>
      </w:r>
      <w:r>
        <w:rPr>
          <w:rFonts w:hint="eastAsia" w:ascii="仿宋" w:hAnsi="仿宋" w:eastAsia="仿宋"/>
          <w:bCs/>
          <w:color w:val="000000" w:themeColor="text1"/>
          <w:sz w:val="30"/>
          <w:szCs w:val="30"/>
          <w:lang w:val="en-US" w:eastAsia="zh-CN"/>
          <w14:textFill>
            <w14:solidFill>
              <w14:schemeClr w14:val="tx1"/>
            </w14:solidFill>
          </w14:textFill>
        </w:rPr>
        <w:t>在评审时对符合</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lang w:val="en-US" w:eastAsia="zh-CN"/>
          <w14:textFill>
            <w14:solidFill>
              <w14:schemeClr w14:val="tx1"/>
            </w14:solidFill>
          </w14:textFill>
        </w:rPr>
        <w:t>第二章 投标人须知”第十点本国产品优惠措施的投标报价</w:t>
      </w:r>
      <w:r>
        <w:rPr>
          <w:rFonts w:hint="eastAsia" w:ascii="仿宋" w:hAnsi="仿宋" w:eastAsia="仿宋"/>
          <w:bCs/>
          <w:color w:val="000000" w:themeColor="text1"/>
          <w:sz w:val="30"/>
          <w:szCs w:val="30"/>
          <w14:textFill>
            <w14:solidFill>
              <w14:schemeClr w14:val="tx1"/>
            </w14:solidFill>
          </w14:textFill>
        </w:rPr>
        <w:t>给予</w:t>
      </w:r>
      <w:r>
        <w:rPr>
          <w:rFonts w:hint="eastAsia" w:ascii="仿宋" w:hAnsi="仿宋" w:eastAsia="仿宋"/>
          <w:bCs/>
          <w:color w:val="000000" w:themeColor="text1"/>
          <w:sz w:val="30"/>
          <w:szCs w:val="30"/>
          <w:lang w:val="en-US" w:eastAsia="zh-CN"/>
          <w14:textFill>
            <w14:solidFill>
              <w14:schemeClr w14:val="tx1"/>
            </w14:solidFill>
          </w14:textFill>
        </w:rPr>
        <w:t>20%的</w:t>
      </w:r>
      <w:r>
        <w:rPr>
          <w:rFonts w:hint="eastAsia" w:ascii="仿宋" w:hAnsi="仿宋" w:eastAsia="仿宋"/>
          <w:bCs/>
          <w:color w:val="000000" w:themeColor="text1"/>
          <w:sz w:val="30"/>
          <w:szCs w:val="30"/>
          <w14:textFill>
            <w14:solidFill>
              <w14:schemeClr w14:val="tx1"/>
            </w14:solidFill>
          </w14:textFill>
        </w:rPr>
        <w:t>扣除</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同时满足以上两项条件时，扣除按叠加计算</w:t>
      </w:r>
      <w:r>
        <w:rPr>
          <w:rFonts w:hint="eastAsia" w:ascii="仿宋" w:hAnsi="仿宋" w:eastAsia="仿宋"/>
          <w:bCs/>
          <w:color w:val="000000" w:themeColor="text1"/>
          <w:sz w:val="30"/>
          <w:szCs w:val="30"/>
          <w:lang w:val="en-US" w:eastAsia="zh-CN"/>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具体计算公式为：参加评审价格</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lang w:val="en-US" w:eastAsia="zh-CN"/>
          <w14:textFill>
            <w14:solidFill>
              <w14:schemeClr w14:val="tx1"/>
            </w14:solidFill>
          </w14:textFill>
        </w:rPr>
        <w:t>此价格仅用于参加价格评审</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=产品报价-产品报价*（小微企业价格扣除率+本国产品价格扣除率）。</w:t>
      </w:r>
    </w:p>
    <w:p w14:paraId="7E547A83">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4D5D04E1">
      <w:pPr>
        <w:spacing w:before="156" w:beforeLines="50" w:after="156"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9" w:name="_Toc496796638"/>
    </w:p>
    <w:tbl>
      <w:tblPr>
        <w:tblStyle w:val="6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45"/>
        <w:gridCol w:w="4875"/>
        <w:gridCol w:w="735"/>
        <w:gridCol w:w="1209"/>
      </w:tblGrid>
      <w:tr w14:paraId="38D8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3E9DA37A">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bookmarkStart w:id="30" w:name="PO_TDCUS_ITEM_SM_TABLE_1_1"/>
            <w:r>
              <w:rPr>
                <w:rFonts w:hint="eastAsia" w:ascii="仿宋_GB2312" w:hAnsi="宋体" w:eastAsia="仿宋_GB2312"/>
                <w:b/>
                <w:color w:val="000000" w:themeColor="text1"/>
                <w:sz w:val="32"/>
                <w:szCs w:val="32"/>
                <w:vertAlign w:val="baseline"/>
                <w:lang w:eastAsia="zh-CN"/>
                <w14:textFill>
                  <w14:solidFill>
                    <w14:schemeClr w14:val="tx1"/>
                  </w14:solidFill>
                </w14:textFill>
              </w:rPr>
              <w:t>序号</w:t>
            </w:r>
          </w:p>
        </w:tc>
        <w:tc>
          <w:tcPr>
            <w:tcW w:w="554" w:type="pct"/>
          </w:tcPr>
          <w:p w14:paraId="6DE4334E">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评分类型</w:t>
            </w:r>
          </w:p>
        </w:tc>
        <w:tc>
          <w:tcPr>
            <w:tcW w:w="2861" w:type="pct"/>
          </w:tcPr>
          <w:p w14:paraId="0C1A29A6">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评分标准</w:t>
            </w:r>
          </w:p>
        </w:tc>
        <w:tc>
          <w:tcPr>
            <w:tcW w:w="431" w:type="pct"/>
          </w:tcPr>
          <w:p w14:paraId="1481441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分值</w:t>
            </w:r>
          </w:p>
        </w:tc>
        <w:tc>
          <w:tcPr>
            <w:tcW w:w="709" w:type="pct"/>
          </w:tcPr>
          <w:p w14:paraId="4C7515FE">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打分</w:t>
            </w:r>
          </w:p>
          <w:p w14:paraId="45F7843D">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方法</w:t>
            </w:r>
          </w:p>
        </w:tc>
      </w:tr>
      <w:tr w14:paraId="02CF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332BD1E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554" w:type="pct"/>
          </w:tcPr>
          <w:p w14:paraId="1A696E08">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2861" w:type="pct"/>
          </w:tcPr>
          <w:p w14:paraId="5EF8A62A">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(评标基准价／有效投标报价)*分值权重：口译（交替传译）英文</w:t>
            </w:r>
          </w:p>
          <w:p w14:paraId="5AC6CBF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FF0000"/>
                <w:sz w:val="32"/>
                <w:szCs w:val="32"/>
              </w:rPr>
              <w:t>最高限价1500元/半天</w:t>
            </w:r>
            <w:r>
              <w:rPr>
                <w:rFonts w:hint="eastAsia" w:ascii="仿宋_GB2312" w:hAnsi="宋体" w:eastAsia="仿宋_GB2312" w:cs="Times New Roman"/>
                <w:b/>
                <w:i w:val="0"/>
                <w:iCs w:val="0"/>
                <w:caps w:val="0"/>
                <w:color w:val="FF0000"/>
                <w:spacing w:val="0"/>
                <w:sz w:val="32"/>
                <w:szCs w:val="32"/>
                <w:shd w:val="clear" w:fill="auto"/>
              </w:rPr>
              <w:t>，超出按无效标处理。</w:t>
            </w:r>
          </w:p>
        </w:tc>
        <w:tc>
          <w:tcPr>
            <w:tcW w:w="431" w:type="pct"/>
          </w:tcPr>
          <w:p w14:paraId="1E379998">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15</w:t>
            </w:r>
          </w:p>
        </w:tc>
        <w:tc>
          <w:tcPr>
            <w:tcW w:w="709" w:type="pct"/>
          </w:tcPr>
          <w:p w14:paraId="1939CBA1">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5BD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661B1F4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554" w:type="pct"/>
          </w:tcPr>
          <w:p w14:paraId="0429F4F3">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2861" w:type="pct"/>
          </w:tcPr>
          <w:p w14:paraId="7D966F6A">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(评标基准价／有效投标报价)*分值权重：口译（交替传译）小语种（法、俄、葡、西班牙语、阿拉伯语等）</w:t>
            </w:r>
          </w:p>
          <w:p w14:paraId="61471FB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FF0000"/>
                <w:sz w:val="32"/>
                <w:szCs w:val="32"/>
                <w:vertAlign w:val="baseline"/>
                <w:lang w:eastAsia="zh-CN"/>
              </w:rPr>
              <w:t>最高限价2500元/半天，</w:t>
            </w:r>
            <w:r>
              <w:rPr>
                <w:rFonts w:hint="eastAsia" w:ascii="仿宋_GB2312" w:hAnsi="宋体" w:eastAsia="仿宋_GB2312"/>
                <w:b/>
                <w:color w:val="FF0000"/>
                <w:sz w:val="32"/>
                <w:szCs w:val="32"/>
              </w:rPr>
              <w:t>超出按无效标处理。</w:t>
            </w:r>
          </w:p>
        </w:tc>
        <w:tc>
          <w:tcPr>
            <w:tcW w:w="431" w:type="pct"/>
          </w:tcPr>
          <w:p w14:paraId="269745B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709" w:type="pct"/>
          </w:tcPr>
          <w:p w14:paraId="2299FCB3">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495E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2EAF935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554" w:type="pct"/>
          </w:tcPr>
          <w:p w14:paraId="4096B283">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2861" w:type="pct"/>
          </w:tcPr>
          <w:p w14:paraId="2CD6A88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 xml:space="preserve">(评标基准价／有效投标报价)*分值权重：笔译 英文 </w:t>
            </w:r>
          </w:p>
          <w:p w14:paraId="11BE2750">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FF0000"/>
                <w:sz w:val="32"/>
                <w:szCs w:val="32"/>
                <w:vertAlign w:val="baseline"/>
                <w:lang w:eastAsia="zh-CN"/>
              </w:rPr>
              <w:t>最高限价300元/千字，</w:t>
            </w:r>
            <w:r>
              <w:rPr>
                <w:rFonts w:hint="eastAsia" w:ascii="仿宋_GB2312" w:hAnsi="宋体" w:eastAsia="仿宋_GB2312"/>
                <w:b/>
                <w:color w:val="FF0000"/>
                <w:sz w:val="32"/>
                <w:szCs w:val="32"/>
              </w:rPr>
              <w:t>超出按无效标处理。</w:t>
            </w:r>
          </w:p>
        </w:tc>
        <w:tc>
          <w:tcPr>
            <w:tcW w:w="431" w:type="pct"/>
          </w:tcPr>
          <w:p w14:paraId="0703678E">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709" w:type="pct"/>
          </w:tcPr>
          <w:p w14:paraId="7AAA99FF">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330C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6B499250">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554" w:type="pct"/>
          </w:tcPr>
          <w:p w14:paraId="0590BCC7">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2861" w:type="pct"/>
          </w:tcPr>
          <w:p w14:paraId="3F3D7406">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(评标基准价／有效投标报价)*分值权重：笔译 小语种（法、俄、葡、西班牙语、阿拉伯语等）</w:t>
            </w:r>
          </w:p>
          <w:p w14:paraId="1F5D1F9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FF0000"/>
                <w:sz w:val="32"/>
                <w:szCs w:val="32"/>
                <w:vertAlign w:val="baseline"/>
                <w:lang w:eastAsia="zh-CN"/>
              </w:rPr>
              <w:t>最高限价500元/千字，</w:t>
            </w:r>
            <w:r>
              <w:rPr>
                <w:rFonts w:hint="eastAsia" w:ascii="仿宋_GB2312" w:hAnsi="宋体" w:eastAsia="仿宋_GB2312"/>
                <w:b/>
                <w:color w:val="FF0000"/>
                <w:sz w:val="32"/>
                <w:szCs w:val="32"/>
              </w:rPr>
              <w:t>超出按无效标处理。</w:t>
            </w:r>
          </w:p>
        </w:tc>
        <w:tc>
          <w:tcPr>
            <w:tcW w:w="431" w:type="pct"/>
          </w:tcPr>
          <w:p w14:paraId="37DA3FE4">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709" w:type="pct"/>
          </w:tcPr>
          <w:p w14:paraId="642A3729">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1548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54057AFE">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554" w:type="pct"/>
          </w:tcPr>
          <w:p w14:paraId="766FCDE7">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2861" w:type="pct"/>
          </w:tcPr>
          <w:p w14:paraId="3330498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(评标基准价／有效投标报价)*分值权重：生活翻译 英文</w:t>
            </w:r>
          </w:p>
          <w:p w14:paraId="19F37BF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FF0000"/>
                <w:sz w:val="32"/>
                <w:szCs w:val="32"/>
                <w:vertAlign w:val="baseline"/>
                <w:lang w:eastAsia="zh-CN"/>
              </w:rPr>
              <w:t>最高限价500元/人/天，</w:t>
            </w:r>
            <w:r>
              <w:rPr>
                <w:rFonts w:hint="eastAsia" w:ascii="仿宋_GB2312" w:hAnsi="宋体" w:eastAsia="仿宋_GB2312"/>
                <w:b/>
                <w:color w:val="FF0000"/>
                <w:sz w:val="32"/>
                <w:szCs w:val="32"/>
              </w:rPr>
              <w:t>超出按无效标处理。</w:t>
            </w:r>
          </w:p>
        </w:tc>
        <w:tc>
          <w:tcPr>
            <w:tcW w:w="431" w:type="pct"/>
          </w:tcPr>
          <w:p w14:paraId="5516C61D">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709" w:type="pct"/>
          </w:tcPr>
          <w:p w14:paraId="0488FFCE">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018E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7683FE1D">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554" w:type="pct"/>
          </w:tcPr>
          <w:p w14:paraId="15510D27">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报价</w:t>
            </w:r>
          </w:p>
        </w:tc>
        <w:tc>
          <w:tcPr>
            <w:tcW w:w="2861" w:type="pct"/>
          </w:tcPr>
          <w:p w14:paraId="1081EE5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(评标基准价／有效投标报价)*分值权重：生活翻译 小语种（法、俄、葡、西班牙语、阿拉伯语等）</w:t>
            </w:r>
          </w:p>
          <w:p w14:paraId="59567B8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FF0000"/>
                <w:sz w:val="32"/>
                <w:szCs w:val="32"/>
                <w:vertAlign w:val="baseline"/>
                <w:lang w:eastAsia="zh-CN"/>
              </w:rPr>
              <w:t>最高限价700元/人/天，</w:t>
            </w:r>
            <w:r>
              <w:rPr>
                <w:rFonts w:hint="eastAsia" w:ascii="仿宋_GB2312" w:hAnsi="宋体" w:eastAsia="仿宋_GB2312"/>
                <w:b/>
                <w:color w:val="FF0000"/>
                <w:sz w:val="32"/>
                <w:szCs w:val="32"/>
              </w:rPr>
              <w:t>超出按无效标处理。</w:t>
            </w:r>
          </w:p>
        </w:tc>
        <w:tc>
          <w:tcPr>
            <w:tcW w:w="431" w:type="pct"/>
          </w:tcPr>
          <w:p w14:paraId="2B9058D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709" w:type="pct"/>
          </w:tcPr>
          <w:p w14:paraId="07B0005A">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715B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6BDB2E0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p>
        </w:tc>
        <w:tc>
          <w:tcPr>
            <w:tcW w:w="554" w:type="pct"/>
          </w:tcPr>
          <w:p w14:paraId="685B81B1">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861" w:type="pct"/>
          </w:tcPr>
          <w:p w14:paraId="2DB79E0D">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项目经理提供24小时项目管理相关响应服务。包含对译员每日进行现场例行工作复盘及任务安排、情绪压力疏导、翻译质量监督等管理工作。项目经理在项目期间产生的所有费用由中标方自行承担。</w:t>
            </w:r>
          </w:p>
          <w:p w14:paraId="6DED0BA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人员资质要求：具有翻译行业从业经验1年及以上、培训行业项目管理经验5年及以上。需提供相关工作经验证明以及和投标方签署的合同证明。</w:t>
            </w:r>
          </w:p>
          <w:p w14:paraId="45BE8C00">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需提供承诺书</w:t>
            </w:r>
            <w:r>
              <w:rPr>
                <w:rFonts w:hint="eastAsia" w:ascii="仿宋_GB2312" w:hAnsi="宋体" w:eastAsia="仿宋_GB2312"/>
                <w:b/>
                <w:color w:val="000000" w:themeColor="text1"/>
                <w:sz w:val="32"/>
                <w:szCs w:val="32"/>
                <w14:textFill>
                  <w14:solidFill>
                    <w14:schemeClr w14:val="tx1"/>
                  </w14:solidFill>
                </w14:textFill>
              </w:rPr>
              <w:t>及人员资质证明材料，任一项不满足的，本项不得分。</w:t>
            </w:r>
          </w:p>
        </w:tc>
        <w:tc>
          <w:tcPr>
            <w:tcW w:w="431" w:type="pct"/>
          </w:tcPr>
          <w:p w14:paraId="00C03309">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10</w:t>
            </w:r>
          </w:p>
        </w:tc>
        <w:tc>
          <w:tcPr>
            <w:tcW w:w="709" w:type="pct"/>
          </w:tcPr>
          <w:p w14:paraId="2F777475">
            <w:pPr>
              <w:keepNext w:val="0"/>
              <w:keepLines w:val="0"/>
              <w:suppressLineNumbers w:val="0"/>
              <w:spacing w:before="156" w:beforeLines="50" w:beforeAutospacing="0" w:after="156" w:afterLines="50" w:afterAutospacing="0" w:line="340" w:lineRule="exact"/>
              <w:ind w:left="0" w:right="0"/>
              <w:jc w:val="both"/>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101C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0D7DBD0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w:t>
            </w:r>
          </w:p>
        </w:tc>
        <w:tc>
          <w:tcPr>
            <w:tcW w:w="554" w:type="pct"/>
          </w:tcPr>
          <w:p w14:paraId="444552E7">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861" w:type="pct"/>
          </w:tcPr>
          <w:p w14:paraId="6DE84DB9">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lang w:val="en-US"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提供覆盖英语、法语、俄语、葡萄牙语</w:t>
            </w:r>
            <w:r>
              <w:rPr>
                <w:rFonts w:hint="eastAsia" w:ascii="仿宋_GB2312" w:hAnsi="宋体" w:eastAsia="仿宋_GB2312"/>
                <w:b/>
                <w:color w:val="000000" w:themeColor="text1"/>
                <w:sz w:val="32"/>
                <w:szCs w:val="32"/>
                <w:lang w:val="en-US" w:eastAsia="zh-CN"/>
                <w14:textFill>
                  <w14:solidFill>
                    <w14:schemeClr w14:val="tx1"/>
                  </w14:solidFill>
                </w14:textFill>
              </w:rPr>
              <w:t>四个</w:t>
            </w:r>
            <w:r>
              <w:rPr>
                <w:rFonts w:hint="eastAsia" w:ascii="仿宋_GB2312" w:hAnsi="宋体" w:eastAsia="仿宋_GB2312"/>
                <w:b/>
                <w:color w:val="000000" w:themeColor="text1"/>
                <w:sz w:val="32"/>
                <w:szCs w:val="32"/>
                <w14:textFill>
                  <w14:solidFill>
                    <w14:schemeClr w14:val="tx1"/>
                  </w14:solidFill>
                </w14:textFill>
              </w:rPr>
              <w:t>语种的口译人员资质，且人员具备援外培训或政府主办的外交属性活动（活动持续时长≥5天）交替传译或同声传译工作经验的，按符合要求的人员总数对应得分：</w:t>
            </w:r>
            <w:r>
              <w:rPr>
                <w:rFonts w:hint="eastAsia" w:ascii="仿宋_GB2312" w:hAnsi="宋体" w:eastAsia="仿宋_GB2312"/>
                <w:b/>
                <w:color w:val="000000" w:themeColor="text1"/>
                <w:sz w:val="32"/>
                <w:szCs w:val="32"/>
                <w:lang w:val="en-US" w:eastAsia="zh-CN"/>
                <w14:textFill>
                  <w14:solidFill>
                    <w14:schemeClr w14:val="tx1"/>
                  </w14:solidFill>
                </w14:textFill>
              </w:rPr>
              <w:t>4</w:t>
            </w:r>
            <w:r>
              <w:rPr>
                <w:rFonts w:hint="eastAsia" w:ascii="仿宋_GB2312" w:hAnsi="宋体" w:eastAsia="仿宋_GB2312"/>
                <w:b/>
                <w:color w:val="000000" w:themeColor="text1"/>
                <w:sz w:val="32"/>
                <w:szCs w:val="32"/>
                <w14:textFill>
                  <w14:solidFill>
                    <w14:schemeClr w14:val="tx1"/>
                  </w14:solidFill>
                </w14:textFill>
              </w:rPr>
              <w:t>人（2分）、6人（4分）、8人（6分）、≥10人（8分）；不足5人或语种未完全覆盖的，得0分。</w:t>
            </w:r>
            <w:r>
              <w:rPr>
                <w:rFonts w:hint="eastAsia" w:ascii="仿宋_GB2312" w:hAnsi="宋体" w:eastAsia="仿宋_GB2312"/>
                <w:b/>
                <w:color w:val="000000" w:themeColor="text1"/>
                <w:sz w:val="32"/>
                <w:szCs w:val="32"/>
                <w:lang w:eastAsia="zh-CN"/>
                <w14:textFill>
                  <w14:solidFill>
                    <w14:schemeClr w14:val="tx1"/>
                  </w14:solidFill>
                </w14:textFill>
              </w:rPr>
              <w:t>（</w:t>
            </w:r>
            <w:r>
              <w:rPr>
                <w:rFonts w:hint="eastAsia" w:ascii="仿宋_GB2312" w:hAnsi="宋体" w:eastAsia="仿宋_GB2312"/>
                <w:b/>
                <w:color w:val="000000" w:themeColor="text1"/>
                <w:sz w:val="32"/>
                <w:szCs w:val="32"/>
                <w:lang w:val="en-US" w:eastAsia="zh-CN"/>
                <w14:textFill>
                  <w14:solidFill>
                    <w14:schemeClr w14:val="tx1"/>
                  </w14:solidFill>
                </w14:textFill>
              </w:rPr>
              <w:t>最高8分）</w:t>
            </w:r>
          </w:p>
          <w:p w14:paraId="2D13F8DC">
            <w:pPr>
              <w:keepNext w:val="0"/>
              <w:keepLines w:val="0"/>
              <w:numPr>
                <w:ilvl w:val="0"/>
                <w:numId w:val="30"/>
              </w:numPr>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人员资质证明要求</w:t>
            </w:r>
          </w:p>
          <w:p w14:paraId="3C8A165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英语语种：</w:t>
            </w:r>
          </w:p>
          <w:p w14:paraId="4A8F27DD">
            <w:pPr>
              <w:keepNext w:val="0"/>
              <w:keepLines w:val="0"/>
              <w:numPr>
                <w:ilvl w:val="0"/>
                <w:numId w:val="0"/>
              </w:numPr>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cs="Times New Roman"/>
                <w:b/>
                <w:color w:val="000000" w:themeColor="text1"/>
                <w:sz w:val="32"/>
                <w:szCs w:val="32"/>
                <w14:textFill>
                  <w14:solidFill>
                    <w14:schemeClr w14:val="tx1"/>
                  </w14:solidFill>
                </w14:textFill>
              </w:rPr>
              <w:t>需满足以下</w:t>
            </w:r>
            <w:r>
              <w:rPr>
                <w:rFonts w:hint="eastAsia" w:ascii="仿宋_GB2312" w:hAnsi="宋体" w:eastAsia="仿宋_GB2312" w:cs="Times New Roman"/>
                <w:b/>
                <w:bCs w:val="0"/>
                <w:color w:val="000000" w:themeColor="text1"/>
                <w:sz w:val="32"/>
                <w:szCs w:val="32"/>
                <w:lang w:val="en-US" w:eastAsia="zh-CN"/>
                <w14:textFill>
                  <w14:solidFill>
                    <w14:schemeClr w14:val="tx1"/>
                  </w14:solidFill>
                </w14:textFill>
              </w:rPr>
              <w:t>两</w:t>
            </w:r>
            <w:r>
              <w:rPr>
                <w:rFonts w:hint="eastAsia" w:ascii="仿宋_GB2312" w:hAnsi="宋体" w:eastAsia="仿宋_GB2312" w:cs="Times New Roman"/>
                <w:b/>
                <w:bCs w:val="0"/>
                <w:color w:val="000000" w:themeColor="text1"/>
                <w:sz w:val="32"/>
                <w:szCs w:val="32"/>
                <w14:textFill>
                  <w14:solidFill>
                    <w14:schemeClr w14:val="tx1"/>
                  </w14:solidFill>
                </w14:textFill>
              </w:rPr>
              <w:t>者之一</w:t>
            </w:r>
            <w:r>
              <w:rPr>
                <w:rFonts w:hint="eastAsia" w:ascii="仿宋_GB2312" w:hAnsi="宋体" w:eastAsia="仿宋_GB2312" w:cs="Times New Roman"/>
                <w:b/>
                <w:color w:val="000000" w:themeColor="text1"/>
                <w:sz w:val="32"/>
                <w:szCs w:val="32"/>
                <w14:textFill>
                  <w14:solidFill>
                    <w14:schemeClr w14:val="tx1"/>
                  </w14:solidFill>
                </w14:textFill>
              </w:rPr>
              <w:t>：</w:t>
            </w:r>
          </w:p>
          <w:p w14:paraId="037320EE">
            <w:pPr>
              <w:keepNext w:val="0"/>
              <w:keepLines w:val="0"/>
              <w:numPr>
                <w:ilvl w:val="-1"/>
                <w:numId w:val="0"/>
              </w:numPr>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1.</w:t>
            </w:r>
            <w:r>
              <w:rPr>
                <w:rFonts w:hint="eastAsia" w:ascii="仿宋_GB2312" w:hAnsi="宋体" w:eastAsia="仿宋_GB2312"/>
                <w:b/>
                <w:color w:val="000000" w:themeColor="text1"/>
                <w:sz w:val="32"/>
                <w:szCs w:val="32"/>
                <w14:textFill>
                  <w14:solidFill>
                    <w14:schemeClr w14:val="tx1"/>
                  </w14:solidFill>
                </w14:textFill>
              </w:rPr>
              <w:t>持有英语专业八级证书且具备3年及以上相关口译工作经验；</w:t>
            </w:r>
          </w:p>
          <w:p w14:paraId="035AD599">
            <w:pPr>
              <w:keepNext w:val="0"/>
              <w:keepLines w:val="0"/>
              <w:numPr>
                <w:ilvl w:val="-1"/>
                <w:numId w:val="0"/>
              </w:numPr>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2.</w:t>
            </w:r>
            <w:r>
              <w:rPr>
                <w:rFonts w:hint="eastAsia" w:ascii="仿宋_GB2312" w:hAnsi="宋体" w:eastAsia="仿宋_GB2312"/>
                <w:b/>
                <w:color w:val="000000" w:themeColor="text1"/>
                <w:sz w:val="32"/>
                <w:szCs w:val="32"/>
                <w14:textFill>
                  <w14:solidFill>
                    <w14:schemeClr w14:val="tx1"/>
                  </w14:solidFill>
                </w14:textFill>
              </w:rPr>
              <w:t>持有全国翻译专业资格（水平）考试（CATTI）二级口译及以上证书。</w:t>
            </w:r>
          </w:p>
          <w:p w14:paraId="1EF2B2A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法语、俄语、葡萄牙语小语种：</w:t>
            </w:r>
          </w:p>
          <w:p w14:paraId="66EBD307">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cs="Times New Roman"/>
                <w:b/>
                <w:color w:val="000000" w:themeColor="text1"/>
                <w:sz w:val="32"/>
                <w:szCs w:val="32"/>
                <w14:textFill>
                  <w14:solidFill>
                    <w14:schemeClr w14:val="tx1"/>
                  </w14:solidFill>
                </w14:textFill>
              </w:rPr>
              <w:t>需满足以下</w:t>
            </w:r>
            <w:r>
              <w:rPr>
                <w:rFonts w:hint="eastAsia" w:ascii="仿宋_GB2312" w:hAnsi="宋体" w:eastAsia="仿宋_GB2312" w:cs="Times New Roman"/>
                <w:b/>
                <w:bCs w:val="0"/>
                <w:color w:val="000000" w:themeColor="text1"/>
                <w:sz w:val="32"/>
                <w:szCs w:val="32"/>
                <w:lang w:val="en-US" w:eastAsia="zh-CN"/>
                <w14:textFill>
                  <w14:solidFill>
                    <w14:schemeClr w14:val="tx1"/>
                  </w14:solidFill>
                </w14:textFill>
              </w:rPr>
              <w:t>两</w:t>
            </w:r>
            <w:r>
              <w:rPr>
                <w:rFonts w:hint="eastAsia" w:ascii="仿宋_GB2312" w:hAnsi="宋体" w:eastAsia="仿宋_GB2312" w:cs="Times New Roman"/>
                <w:b/>
                <w:bCs w:val="0"/>
                <w:color w:val="000000" w:themeColor="text1"/>
                <w:sz w:val="32"/>
                <w:szCs w:val="32"/>
                <w14:textFill>
                  <w14:solidFill>
                    <w14:schemeClr w14:val="tx1"/>
                  </w14:solidFill>
                </w14:textFill>
              </w:rPr>
              <w:t>者之一</w:t>
            </w:r>
            <w:r>
              <w:rPr>
                <w:rFonts w:hint="eastAsia" w:ascii="仿宋_GB2312" w:hAnsi="宋体" w:eastAsia="仿宋_GB2312" w:cs="Times New Roman"/>
                <w:b/>
                <w:color w:val="000000" w:themeColor="text1"/>
                <w:sz w:val="32"/>
                <w:szCs w:val="32"/>
                <w14:textFill>
                  <w14:solidFill>
                    <w14:schemeClr w14:val="tx1"/>
                  </w14:solidFill>
                </w14:textFill>
              </w:rPr>
              <w:t>：</w:t>
            </w:r>
          </w:p>
          <w:p w14:paraId="2536EB3D">
            <w:pPr>
              <w:keepNext w:val="0"/>
              <w:keepLines w:val="0"/>
              <w:numPr>
                <w:ilvl w:val="-1"/>
                <w:numId w:val="0"/>
              </w:numPr>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1.</w:t>
            </w:r>
            <w:r>
              <w:rPr>
                <w:rFonts w:hint="eastAsia" w:ascii="仿宋_GB2312" w:hAnsi="宋体" w:eastAsia="仿宋_GB2312"/>
                <w:b/>
                <w:color w:val="000000" w:themeColor="text1"/>
                <w:sz w:val="32"/>
                <w:szCs w:val="32"/>
                <w14:textFill>
                  <w14:solidFill>
                    <w14:schemeClr w14:val="tx1"/>
                  </w14:solidFill>
                </w14:textFill>
              </w:rPr>
              <w:t>持有对应语种CATTI二级口译及以上证书；</w:t>
            </w:r>
          </w:p>
          <w:p w14:paraId="39EC84B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lang w:val="en-US" w:eastAsia="zh-CN"/>
                <w14:textFill>
                  <w14:solidFill>
                    <w14:schemeClr w14:val="tx1"/>
                  </w14:solidFill>
                </w14:textFill>
              </w:rPr>
              <w:t>2.</w:t>
            </w:r>
            <w:r>
              <w:rPr>
                <w:rFonts w:hint="eastAsia" w:ascii="仿宋_GB2312" w:hAnsi="宋体" w:eastAsia="仿宋_GB2312"/>
                <w:b/>
                <w:color w:val="000000" w:themeColor="text1"/>
                <w:sz w:val="32"/>
                <w:szCs w:val="32"/>
                <w14:textFill>
                  <w14:solidFill>
                    <w14:schemeClr w14:val="tx1"/>
                  </w14:solidFill>
                </w14:textFill>
              </w:rPr>
              <w:t>持有国内外权威机构颁发的同等级别语言/翻译类官方证书</w:t>
            </w:r>
            <w:r>
              <w:rPr>
                <w:rFonts w:hint="eastAsia" w:ascii="仿宋_GB2312" w:hAnsi="宋体" w:eastAsia="仿宋_GB2312"/>
                <w:b/>
                <w:color w:val="000000" w:themeColor="text1"/>
                <w:sz w:val="32"/>
                <w:szCs w:val="32"/>
                <w:lang w:eastAsia="zh-CN"/>
                <w14:textFill>
                  <w14:solidFill>
                    <w14:schemeClr w14:val="tx1"/>
                  </w14:solidFill>
                </w14:textFill>
              </w:rPr>
              <w:t>，</w:t>
            </w:r>
            <w:r>
              <w:rPr>
                <w:rFonts w:hint="eastAsia" w:ascii="仿宋_GB2312" w:hAnsi="宋体" w:eastAsia="仿宋_GB2312"/>
                <w:b/>
                <w:color w:val="000000" w:themeColor="text1"/>
                <w:sz w:val="32"/>
                <w:szCs w:val="32"/>
                <w14:textFill>
                  <w14:solidFill>
                    <w14:schemeClr w14:val="tx1"/>
                  </w14:solidFill>
                </w14:textFill>
              </w:rPr>
              <w:t>并由投标人书面说明</w:t>
            </w:r>
            <w:r>
              <w:rPr>
                <w:rFonts w:hint="eastAsia" w:ascii="仿宋_GB2312" w:hAnsi="宋体" w:eastAsia="仿宋_GB2312"/>
                <w:b/>
                <w:color w:val="000000" w:themeColor="text1"/>
                <w:sz w:val="32"/>
                <w:szCs w:val="32"/>
                <w:lang w:val="en-US" w:eastAsia="zh-CN"/>
                <w14:textFill>
                  <w14:solidFill>
                    <w14:schemeClr w14:val="tx1"/>
                  </w14:solidFill>
                </w14:textFill>
              </w:rPr>
              <w:t>和承诺函</w:t>
            </w:r>
            <w:r>
              <w:rPr>
                <w:rFonts w:hint="eastAsia" w:ascii="仿宋_GB2312" w:hAnsi="宋体" w:eastAsia="仿宋_GB2312"/>
                <w:b/>
                <w:color w:val="000000" w:themeColor="text1"/>
                <w:sz w:val="32"/>
                <w:szCs w:val="32"/>
                <w14:textFill>
                  <w14:solidFill>
                    <w14:schemeClr w14:val="tx1"/>
                  </w14:solidFill>
                </w14:textFill>
              </w:rPr>
              <w:t>与CATTI二级口译同等效力。</w:t>
            </w:r>
          </w:p>
          <w:p w14:paraId="036CED21">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二、口译工作经验证明要求</w:t>
            </w:r>
          </w:p>
          <w:p w14:paraId="13A82D8D">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投标人须提供人员参与援外培训或政府主办外交属性活动（连续≥5天）的交替传译/同传经验证明，任选其一即可：</w:t>
            </w:r>
          </w:p>
          <w:p w14:paraId="5DFB7800">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1.人员与投标方签署的劳动合同或服务协议关键页（含服务内容、语种、工作年限）；</w:t>
            </w:r>
          </w:p>
          <w:p w14:paraId="6F46EBFB">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2.人员参与相关口译服务的项目合同、服务确认函、验收证明等（须包含服务内容、时间、语种，且有相关委托方盖章或签字）。</w:t>
            </w:r>
          </w:p>
          <w:p w14:paraId="6B55B155">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须作出书面承诺，本项目服务期内投入的全部交替传译口译人员中，持有全国翻译专业资格（水平）考试（CATTI）二级口译及以上证书的人员占比满足以下要求的，按对应标准计分：持证人员占比达到100%，得5分；持证人员占比不低于90%，得3分；持证人员占比不低于80%，得1分；持证人员占比低于80%，本项不得分。</w:t>
            </w:r>
            <w:r>
              <w:rPr>
                <w:rFonts w:hint="eastAsia" w:ascii="仿宋_GB2312" w:hAnsi="宋体" w:eastAsia="仿宋_GB2312"/>
                <w:b/>
                <w:color w:val="000000" w:themeColor="text1"/>
                <w:sz w:val="32"/>
                <w:szCs w:val="32"/>
                <w:lang w:eastAsia="zh-CN"/>
                <w14:textFill>
                  <w14:solidFill>
                    <w14:schemeClr w14:val="tx1"/>
                  </w14:solidFill>
                </w14:textFill>
              </w:rPr>
              <w:t>（</w:t>
            </w:r>
            <w:r>
              <w:rPr>
                <w:rFonts w:hint="eastAsia" w:ascii="仿宋_GB2312" w:hAnsi="宋体" w:eastAsia="仿宋_GB2312"/>
                <w:b/>
                <w:color w:val="000000" w:themeColor="text1"/>
                <w:sz w:val="32"/>
                <w:szCs w:val="32"/>
                <w:lang w:val="en-US" w:eastAsia="zh-CN"/>
                <w14:textFill>
                  <w14:solidFill>
                    <w14:schemeClr w14:val="tx1"/>
                  </w14:solidFill>
                </w14:textFill>
              </w:rPr>
              <w:t>最高5分）</w:t>
            </w:r>
          </w:p>
        </w:tc>
        <w:tc>
          <w:tcPr>
            <w:tcW w:w="431" w:type="pct"/>
          </w:tcPr>
          <w:p w14:paraId="5DD8EF01">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13</w:t>
            </w:r>
          </w:p>
        </w:tc>
        <w:tc>
          <w:tcPr>
            <w:tcW w:w="709" w:type="pct"/>
          </w:tcPr>
          <w:p w14:paraId="0CBE8E35">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206C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54A8846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3</w:t>
            </w:r>
          </w:p>
        </w:tc>
        <w:tc>
          <w:tcPr>
            <w:tcW w:w="554" w:type="pct"/>
          </w:tcPr>
          <w:p w14:paraId="2D78BB55">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861" w:type="pct"/>
          </w:tcPr>
          <w:p w14:paraId="59A8113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建有为援外培训专项服务的译员数字化管理系统，包括但不限于译员的资质信息管理、翻译术语管理、能力测评、人才梯队与储备，每项2.5分，最高得10分；（提供有译员真实数据对应模块的系统截图</w:t>
            </w:r>
            <w:r>
              <w:rPr>
                <w:rFonts w:hint="eastAsia" w:ascii="仿宋_GB2312" w:hAnsi="宋体" w:eastAsia="仿宋_GB2312"/>
                <w:b/>
                <w:color w:val="000000" w:themeColor="text1"/>
                <w:sz w:val="32"/>
                <w:szCs w:val="32"/>
                <w:lang w:val="en-US" w:eastAsia="zh-CN"/>
                <w14:textFill>
                  <w14:solidFill>
                    <w14:schemeClr w14:val="tx1"/>
                  </w14:solidFill>
                </w14:textFill>
              </w:rPr>
              <w:t>以及</w:t>
            </w:r>
            <w:r>
              <w:rPr>
                <w:rFonts w:hint="eastAsia" w:ascii="仿宋_GB2312" w:hAnsi="宋体" w:eastAsia="仿宋_GB2312"/>
                <w:b/>
                <w:color w:val="000000" w:themeColor="text1"/>
                <w:sz w:val="32"/>
                <w:szCs w:val="32"/>
                <w14:textFill>
                  <w14:solidFill>
                    <w14:schemeClr w14:val="tx1"/>
                  </w14:solidFill>
                </w14:textFill>
              </w:rPr>
              <w:t>脱敏后的管理界面截图）</w:t>
            </w:r>
          </w:p>
        </w:tc>
        <w:tc>
          <w:tcPr>
            <w:tcW w:w="431" w:type="pct"/>
          </w:tcPr>
          <w:p w14:paraId="001D6EB9">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0</w:t>
            </w:r>
          </w:p>
        </w:tc>
        <w:tc>
          <w:tcPr>
            <w:tcW w:w="709" w:type="pct"/>
          </w:tcPr>
          <w:p w14:paraId="16ED4D9D">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089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57A1D761">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4</w:t>
            </w:r>
          </w:p>
        </w:tc>
        <w:tc>
          <w:tcPr>
            <w:tcW w:w="554" w:type="pct"/>
          </w:tcPr>
          <w:p w14:paraId="39EC9884">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861" w:type="pct"/>
          </w:tcPr>
          <w:p w14:paraId="04A771E0">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专项响应承诺以下五项为附加服务，不另外支付费用：①承诺提前一周安排2名生活翻译到项目所在地全程参与项目筹备工作，在此期间产生的所有费用由投标方承担（如住宿、餐费、交通费等），得10分；②承诺生活翻译在项目期间协助相关项目素材搜集、制作和整理（包括但不限于学员视频照片拍摄及剪辑等），得2分；③承诺学员如遇就医等突发情况时提供随同翻译服务，得3分；④承诺项目结束两周内，安排项目生活翻译协助项目所有文件（包括但不限于所有课程资料、翻译件、会议纪要、学员资料、影像资料等）的整理、校对、归档及移交，得3分；⑤承诺为所有译员在项目期间购买短期旅行意外伤害保险，得2分。（提供承诺函）</w:t>
            </w:r>
          </w:p>
        </w:tc>
        <w:tc>
          <w:tcPr>
            <w:tcW w:w="431" w:type="pct"/>
          </w:tcPr>
          <w:p w14:paraId="329CBD59">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20</w:t>
            </w:r>
          </w:p>
        </w:tc>
        <w:tc>
          <w:tcPr>
            <w:tcW w:w="709" w:type="pct"/>
          </w:tcPr>
          <w:p w14:paraId="3491911B">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601B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6EEFE76F">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5</w:t>
            </w:r>
          </w:p>
        </w:tc>
        <w:tc>
          <w:tcPr>
            <w:tcW w:w="554" w:type="pct"/>
          </w:tcPr>
          <w:p w14:paraId="17CAEFB2">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861" w:type="pct"/>
          </w:tcPr>
          <w:p w14:paraId="1EF4E595">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方提供的售后服务总体方案（应包含服务范围与内容、服务时效与响应、人员保障与管理等内容）。方案完善且科学有效的，得2分；方案未覆盖主要内容、措施不够细化、保障机制不够完善，可操作性一般的，得1分；未提供售后服务方案或方案内容空洞，无法满足基本售后需求的，得0分。</w:t>
            </w:r>
          </w:p>
        </w:tc>
        <w:tc>
          <w:tcPr>
            <w:tcW w:w="431" w:type="pct"/>
          </w:tcPr>
          <w:p w14:paraId="4581D83E">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2</w:t>
            </w:r>
          </w:p>
        </w:tc>
        <w:tc>
          <w:tcPr>
            <w:tcW w:w="709" w:type="pct"/>
          </w:tcPr>
          <w:p w14:paraId="3C521F8C">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06BF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79834BE6">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6</w:t>
            </w:r>
          </w:p>
        </w:tc>
        <w:tc>
          <w:tcPr>
            <w:tcW w:w="554" w:type="pct"/>
          </w:tcPr>
          <w:p w14:paraId="16672FDC">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861" w:type="pct"/>
          </w:tcPr>
          <w:p w14:paraId="097798C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需有完整的译员岗前培训</w:t>
            </w:r>
            <w:r>
              <w:rPr>
                <w:rFonts w:hint="eastAsia" w:ascii="仿宋_GB2312" w:hAnsi="宋体" w:eastAsia="仿宋_GB2312"/>
                <w:b/>
                <w:color w:val="000000" w:themeColor="text1"/>
                <w:sz w:val="32"/>
                <w:szCs w:val="32"/>
                <w:lang w:val="en-US" w:eastAsia="zh-CN"/>
                <w14:textFill>
                  <w14:solidFill>
                    <w14:schemeClr w14:val="tx1"/>
                  </w14:solidFill>
                </w14:textFill>
              </w:rPr>
              <w:t>方案</w:t>
            </w:r>
            <w:r>
              <w:rPr>
                <w:rFonts w:hint="eastAsia" w:ascii="仿宋_GB2312" w:hAnsi="宋体" w:eastAsia="仿宋_GB2312"/>
                <w:b/>
                <w:color w:val="000000" w:themeColor="text1"/>
                <w:sz w:val="32"/>
                <w:szCs w:val="32"/>
                <w14:textFill>
                  <w14:solidFill>
                    <w14:schemeClr w14:val="tx1"/>
                  </w14:solidFill>
                </w14:textFill>
              </w:rPr>
              <w:t>，岗前培训需明确包含以下内容：①培训内容：基本能力培训包括但不限于援外项目背景、外交礼仪规范等，提供培训课件（每提供1个课件0.5分，封顶2分）；项目专项能力培训包括援外项目流程及翻译服务流程（包括整体项目流程及接送机、开班结业、上课、考察子流程），提供培训流程图及详细文字版讲解（4分，整体项目流程2分，子流程各0.5分）；②培训考核及专项考试体系：有对译员进行岗位内容相关的培训及专项考试。提供援外项目岗前线上培训截图或线下培训照片（2分）、专项考试系统截图或线下纸质测试卷照片（2分）、人员考核分数截图或照片（2分），提供不少于10人次相关证明材料。</w:t>
            </w:r>
          </w:p>
        </w:tc>
        <w:tc>
          <w:tcPr>
            <w:tcW w:w="431" w:type="pct"/>
          </w:tcPr>
          <w:p w14:paraId="26FC9648">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12</w:t>
            </w:r>
          </w:p>
        </w:tc>
        <w:tc>
          <w:tcPr>
            <w:tcW w:w="709" w:type="pct"/>
          </w:tcPr>
          <w:p w14:paraId="40054AF0">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2E81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1EEA49D2">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7</w:t>
            </w:r>
          </w:p>
        </w:tc>
        <w:tc>
          <w:tcPr>
            <w:tcW w:w="554" w:type="pct"/>
          </w:tcPr>
          <w:p w14:paraId="5BB8DFED">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技术</w:t>
            </w:r>
          </w:p>
        </w:tc>
        <w:tc>
          <w:tcPr>
            <w:tcW w:w="2861" w:type="pct"/>
          </w:tcPr>
          <w:p w14:paraId="4922AE44">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应急与保密措施：</w:t>
            </w:r>
          </w:p>
        </w:tc>
        <w:tc>
          <w:tcPr>
            <w:tcW w:w="431" w:type="pct"/>
          </w:tcPr>
          <w:p w14:paraId="0064C0CD">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8</w:t>
            </w:r>
          </w:p>
        </w:tc>
        <w:tc>
          <w:tcPr>
            <w:tcW w:w="709" w:type="pct"/>
          </w:tcPr>
          <w:p w14:paraId="3118385D">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w:t>
            </w:r>
          </w:p>
        </w:tc>
      </w:tr>
      <w:tr w14:paraId="4EDC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119B0452">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7.1</w:t>
            </w:r>
          </w:p>
        </w:tc>
        <w:tc>
          <w:tcPr>
            <w:tcW w:w="554" w:type="pct"/>
          </w:tcPr>
          <w:p w14:paraId="745294A2">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技术</w:t>
            </w:r>
          </w:p>
        </w:tc>
        <w:tc>
          <w:tcPr>
            <w:tcW w:w="2861" w:type="pct"/>
          </w:tcPr>
          <w:p w14:paraId="57B3AD16">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1）应急预案（2分）：针对紧急任务追加、译员突发变动、工期调整等突发情况，制定清晰的应急处置流程（如备用译员快速调配机制、工期调整后的进度优化方案、应急沟通机制等），措施具体、响应及时、可操作性强的，得2分；预案内容基本完整但措施不够细化的，得1分；预案空泛、缺乏针对性或无应急预案的，得</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0</w:t>
            </w:r>
            <w:r>
              <w:rPr>
                <w:rFonts w:hint="eastAsia" w:ascii="仿宋_GB2312" w:hAnsi="宋体" w:eastAsia="仿宋_GB2312"/>
                <w:b/>
                <w:color w:val="000000" w:themeColor="text1"/>
                <w:sz w:val="32"/>
                <w:szCs w:val="32"/>
                <w:vertAlign w:val="baseline"/>
                <w:lang w:eastAsia="zh-CN"/>
                <w14:textFill>
                  <w14:solidFill>
                    <w14:schemeClr w14:val="tx1"/>
                  </w14:solidFill>
                </w14:textFill>
              </w:rPr>
              <w:t>分。</w:t>
            </w:r>
          </w:p>
        </w:tc>
        <w:tc>
          <w:tcPr>
            <w:tcW w:w="431" w:type="pct"/>
          </w:tcPr>
          <w:p w14:paraId="67249DDD">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2</w:t>
            </w:r>
          </w:p>
        </w:tc>
        <w:tc>
          <w:tcPr>
            <w:tcW w:w="709" w:type="pct"/>
          </w:tcPr>
          <w:p w14:paraId="78C146AB">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7530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24E4A27A">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7.2</w:t>
            </w:r>
          </w:p>
        </w:tc>
        <w:tc>
          <w:tcPr>
            <w:tcW w:w="554" w:type="pct"/>
          </w:tcPr>
          <w:p w14:paraId="6D108F6F">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p>
        </w:tc>
        <w:tc>
          <w:tcPr>
            <w:tcW w:w="2861" w:type="pct"/>
          </w:tcPr>
          <w:p w14:paraId="744CB3E3">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（2）应急内容学习（4分）：若能提供援外项目相关应急知识库平台，帮助译员及时检索解决方案并应对突发事件，提供平台截图证明，得4分；</w:t>
            </w:r>
          </w:p>
        </w:tc>
        <w:tc>
          <w:tcPr>
            <w:tcW w:w="431" w:type="pct"/>
          </w:tcPr>
          <w:p w14:paraId="17D86F66">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4</w:t>
            </w:r>
          </w:p>
        </w:tc>
        <w:tc>
          <w:tcPr>
            <w:tcW w:w="709" w:type="pct"/>
          </w:tcPr>
          <w:p w14:paraId="5BD021D1">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r w14:paraId="4EA1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3405176B">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7.3</w:t>
            </w:r>
          </w:p>
        </w:tc>
        <w:tc>
          <w:tcPr>
            <w:tcW w:w="554" w:type="pct"/>
          </w:tcPr>
          <w:p w14:paraId="544D6776">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p>
        </w:tc>
        <w:tc>
          <w:tcPr>
            <w:tcW w:w="2861" w:type="pct"/>
          </w:tcPr>
          <w:p w14:paraId="2112865F">
            <w:pPr>
              <w:keepNext w:val="0"/>
              <w:keepLines w:val="0"/>
              <w:numPr>
                <w:ilvl w:val="0"/>
                <w:numId w:val="0"/>
              </w:numPr>
              <w:suppressLineNumbers w:val="0"/>
              <w:spacing w:before="156" w:beforeLines="50" w:beforeAutospacing="0" w:after="156" w:afterLines="50" w:afterAutospacing="0" w:line="340" w:lineRule="exact"/>
              <w:ind w:right="0" w:rightChars="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w:t>
            </w: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3</w:t>
            </w:r>
            <w:r>
              <w:rPr>
                <w:rFonts w:hint="eastAsia" w:ascii="仿宋_GB2312" w:hAnsi="宋体" w:eastAsia="仿宋_GB2312"/>
                <w:b/>
                <w:color w:val="000000" w:themeColor="text1"/>
                <w:sz w:val="32"/>
                <w:szCs w:val="32"/>
                <w:vertAlign w:val="baseline"/>
                <w:lang w:eastAsia="zh-CN"/>
                <w14:textFill>
                  <w14:solidFill>
                    <w14:schemeClr w14:val="tx1"/>
                  </w14:solidFill>
                </w14:textFill>
              </w:rPr>
              <w:t>）保密方案（2分）：</w:t>
            </w:r>
            <w:r>
              <w:rPr>
                <w:rFonts w:hint="eastAsia" w:ascii="仿宋_GB2312" w:hAnsi="宋体" w:eastAsia="仿宋_GB2312"/>
                <w:b/>
                <w:color w:val="000000" w:themeColor="text1"/>
                <w:sz w:val="32"/>
                <w:szCs w:val="32"/>
                <w14:textFill>
                  <w14:solidFill>
                    <w14:schemeClr w14:val="tx1"/>
                  </w14:solidFill>
                </w14:textFill>
              </w:rPr>
              <w:t>建立完善的保密管理制度，明确各岗位保密责任，覆盖援外翻译全流程（需求对接、翻译、审校、交付、归档）；承诺与所有参与项目的译员及工作人员签署正式保密协议，明确保密期限、涉密范围及违约责任；制定严格的数据安全管理措施，需具体包含：翻译成果加密存储（明确加密方式）、传输安全保障（如加密传输工具/协议）、涉密材料规范销毁流程（如粉碎、专业销毁备案）、涉密设备管控等；包含保密监督核查机制（定期自查、配合采购方及援外管理机构核查）及违规追责条款。</w:t>
            </w:r>
          </w:p>
          <w:p w14:paraId="2263887D">
            <w:pPr>
              <w:keepNext w:val="0"/>
              <w:keepLines w:val="0"/>
              <w:numPr>
                <w:ilvl w:val="-1"/>
                <w:numId w:val="0"/>
              </w:numPr>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满足以上全部要求，提供完整、措施具体的保密方案，得2分；缺失1-2项核心内容（不含追责/监督），或措施未明确可落地，方案基本可行但不完善的，得1分；</w:t>
            </w:r>
          </w:p>
          <w:p w14:paraId="23820AFB">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未提供保密方案，或方案未覆盖核心保密环节（无制度、无协议、无数据安全措施），得0分。</w:t>
            </w:r>
          </w:p>
        </w:tc>
        <w:tc>
          <w:tcPr>
            <w:tcW w:w="431" w:type="pct"/>
          </w:tcPr>
          <w:p w14:paraId="6E738567">
            <w:pPr>
              <w:keepNext w:val="0"/>
              <w:keepLines w:val="0"/>
              <w:suppressLineNumbers w:val="0"/>
              <w:spacing w:before="156" w:beforeLines="50" w:beforeAutospacing="0" w:after="156" w:afterLines="50" w:afterAutospacing="0" w:line="340" w:lineRule="exact"/>
              <w:ind w:left="0" w:right="0"/>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2</w:t>
            </w:r>
          </w:p>
        </w:tc>
        <w:tc>
          <w:tcPr>
            <w:tcW w:w="709" w:type="pct"/>
          </w:tcPr>
          <w:p w14:paraId="672FDC3B">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主观分</w:t>
            </w:r>
          </w:p>
        </w:tc>
      </w:tr>
      <w:tr w14:paraId="135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14:paraId="5C8BD589">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8</w:t>
            </w:r>
          </w:p>
        </w:tc>
        <w:tc>
          <w:tcPr>
            <w:tcW w:w="554" w:type="pct"/>
          </w:tcPr>
          <w:p w14:paraId="25315094">
            <w:pPr>
              <w:keepNext w:val="0"/>
              <w:keepLines w:val="0"/>
              <w:suppressLineNumbers w:val="0"/>
              <w:spacing w:before="156" w:beforeLines="50" w:beforeAutospacing="0" w:after="156" w:afterLines="50" w:afterAutospacing="0" w:line="340" w:lineRule="exact"/>
              <w:ind w:left="0" w:right="0"/>
              <w:jc w:val="center"/>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eastAsia="zh-CN"/>
                <w14:textFill>
                  <w14:solidFill>
                    <w14:schemeClr w14:val="tx1"/>
                  </w14:solidFill>
                </w14:textFill>
              </w:rPr>
              <w:t>商务资信</w:t>
            </w:r>
          </w:p>
        </w:tc>
        <w:tc>
          <w:tcPr>
            <w:tcW w:w="2861" w:type="pct"/>
          </w:tcPr>
          <w:p w14:paraId="61FA7860">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
                <w:b/>
                <w:color w:val="000000" w:themeColor="text1"/>
                <w:sz w:val="32"/>
                <w:szCs w:val="32"/>
                <w:vertAlign w:val="baseline"/>
                <w:lang w:eastAsia="zh-CN"/>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经验或业绩要求</w:t>
            </w:r>
            <w:r>
              <w:rPr>
                <w:rFonts w:hint="eastAsia" w:ascii="仿宋" w:hAnsi="仿宋" w:eastAsia="仿宋" w:cs="仿宋_GB2312"/>
                <w:b/>
                <w:color w:val="000000" w:themeColor="text1"/>
                <w:sz w:val="28"/>
                <w:szCs w:val="28"/>
                <w:lang w:eastAsia="zh-CN"/>
                <w14:textFill>
                  <w14:solidFill>
                    <w14:schemeClr w14:val="tx1"/>
                  </w14:solidFill>
                </w14:textFill>
              </w:rPr>
              <w:t>（</w:t>
            </w:r>
            <w:r>
              <w:rPr>
                <w:rFonts w:hint="eastAsia" w:ascii="仿宋" w:hAnsi="仿宋" w:eastAsia="仿宋" w:cs="仿宋_GB2312"/>
                <w:b/>
                <w:color w:val="000000" w:themeColor="text1"/>
                <w:sz w:val="28"/>
                <w:szCs w:val="28"/>
                <w:lang w:val="en-US" w:eastAsia="zh-CN"/>
                <w14:textFill>
                  <w14:solidFill>
                    <w14:schemeClr w14:val="tx1"/>
                  </w14:solidFill>
                </w14:textFill>
              </w:rPr>
              <w:t>详见商务要求表</w:t>
            </w:r>
            <w:r>
              <w:rPr>
                <w:rFonts w:hint="eastAsia" w:ascii="仿宋" w:hAnsi="仿宋" w:eastAsia="仿宋" w:cs="仿宋_GB2312"/>
                <w:b/>
                <w:color w:val="000000" w:themeColor="text1"/>
                <w:sz w:val="28"/>
                <w:szCs w:val="28"/>
                <w:lang w:eastAsia="zh-CN"/>
                <w14:textFill>
                  <w14:solidFill>
                    <w14:schemeClr w14:val="tx1"/>
                  </w14:solidFill>
                </w14:textFill>
              </w:rPr>
              <w:t>）</w:t>
            </w:r>
          </w:p>
        </w:tc>
        <w:tc>
          <w:tcPr>
            <w:tcW w:w="431" w:type="pct"/>
          </w:tcPr>
          <w:p w14:paraId="502C0E3E">
            <w:pPr>
              <w:keepNext w:val="0"/>
              <w:keepLines w:val="0"/>
              <w:suppressLineNumbers w:val="0"/>
              <w:spacing w:before="156" w:beforeLines="50" w:beforeAutospacing="0" w:after="156" w:afterLines="50" w:afterAutospacing="0" w:line="340" w:lineRule="exact"/>
              <w:ind w:left="0" w:right="0"/>
              <w:rPr>
                <w:rFonts w:hint="eastAsia" w:ascii="仿宋_GB2312" w:hAnsi="宋体" w:eastAsia="仿宋_GB2312"/>
                <w:b/>
                <w:color w:val="000000" w:themeColor="text1"/>
                <w:sz w:val="32"/>
                <w:szCs w:val="32"/>
                <w:vertAlign w:val="baseline"/>
                <w:lang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2</w:t>
            </w:r>
          </w:p>
        </w:tc>
        <w:tc>
          <w:tcPr>
            <w:tcW w:w="709" w:type="pct"/>
          </w:tcPr>
          <w:p w14:paraId="625480D5">
            <w:pPr>
              <w:keepNext w:val="0"/>
              <w:keepLines w:val="0"/>
              <w:suppressLineNumbers w:val="0"/>
              <w:spacing w:before="156" w:beforeLines="50" w:beforeAutospacing="0" w:after="156" w:afterLines="50" w:afterAutospacing="0" w:line="340" w:lineRule="exact"/>
              <w:ind w:left="0" w:right="0"/>
              <w:jc w:val="center"/>
              <w:rPr>
                <w:rFonts w:hint="default" w:ascii="仿宋_GB2312" w:hAnsi="宋体" w:eastAsia="仿宋_GB2312"/>
                <w:b/>
                <w:color w:val="000000" w:themeColor="text1"/>
                <w:sz w:val="32"/>
                <w:szCs w:val="32"/>
                <w:vertAlign w:val="baseline"/>
                <w:lang w:val="en-US" w:eastAsia="zh-CN"/>
                <w14:textFill>
                  <w14:solidFill>
                    <w14:schemeClr w14:val="tx1"/>
                  </w14:solidFill>
                </w14:textFill>
              </w:rPr>
            </w:pPr>
            <w:r>
              <w:rPr>
                <w:rFonts w:hint="eastAsia" w:ascii="仿宋_GB2312" w:hAnsi="宋体" w:eastAsia="仿宋_GB2312"/>
                <w:b/>
                <w:color w:val="000000" w:themeColor="text1"/>
                <w:sz w:val="32"/>
                <w:szCs w:val="32"/>
                <w:vertAlign w:val="baseline"/>
                <w:lang w:val="en-US" w:eastAsia="zh-CN"/>
                <w14:textFill>
                  <w14:solidFill>
                    <w14:schemeClr w14:val="tx1"/>
                  </w14:solidFill>
                </w14:textFill>
              </w:rPr>
              <w:t>客观分</w:t>
            </w:r>
          </w:p>
        </w:tc>
      </w:tr>
    </w:tbl>
    <w:p w14:paraId="47AE931D">
      <w:pPr>
        <w:spacing w:before="156" w:beforeLines="50" w:after="156" w:afterLines="50" w:line="340" w:lineRule="exact"/>
        <w:rPr>
          <w:rFonts w:hint="eastAsia" w:ascii="仿宋_GB2312" w:hAnsi="宋体" w:eastAsia="仿宋_GB2312"/>
          <w:b/>
          <w:color w:val="000000" w:themeColor="text1"/>
          <w:sz w:val="32"/>
          <w:szCs w:val="32"/>
          <w:lang w:eastAsia="zh-CN"/>
          <w14:textFill>
            <w14:solidFill>
              <w14:schemeClr w14:val="tx1"/>
            </w14:solidFill>
          </w14:textFill>
        </w:rPr>
      </w:pPr>
      <w:r>
        <w:rPr>
          <w:rFonts w:hint="eastAsia" w:ascii="仿宋_GB2312" w:hAnsi="宋体" w:eastAsia="仿宋_GB2312"/>
          <w:b/>
          <w:color w:val="000000" w:themeColor="text1"/>
          <w:sz w:val="32"/>
          <w:szCs w:val="32"/>
          <w:lang w:eastAsia="zh-CN"/>
          <w14:textFill>
            <w14:solidFill>
              <w14:schemeClr w14:val="tx1"/>
            </w14:solidFill>
          </w14:textFill>
        </w:rPr>
        <w:t xml:space="preserve"> </w:t>
      </w:r>
      <w:bookmarkEnd w:id="30"/>
    </w:p>
    <w:p w14:paraId="00F80BAA">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5EEBA507">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7D967D49">
      <w:pPr>
        <w:spacing w:after="312" w:afterLines="100" w:line="340" w:lineRule="exact"/>
        <w:jc w:val="center"/>
        <w:outlineLvl w:val="0"/>
        <w:rPr>
          <w:rFonts w:hAnsi="宋体"/>
          <w:b/>
          <w:color w:val="000000" w:themeColor="text1"/>
          <w:sz w:val="36"/>
          <w:szCs w:val="36"/>
          <w14:textFill>
            <w14:solidFill>
              <w14:schemeClr w14:val="tx1"/>
            </w14:solidFill>
          </w14:textFill>
        </w:rPr>
      </w:pPr>
    </w:p>
    <w:p w14:paraId="64A5A359">
      <w:pPr>
        <w:shd w:val="clear"/>
        <w:spacing w:after="0" w:afterLines="-2147483648" w:line="240" w:lineRule="auto"/>
        <w:jc w:val="left"/>
        <w:outlineLvl w:val="9"/>
        <w:rPr>
          <w:rFonts w:hint="eastAsia" w:hAnsi="宋体"/>
          <w:b/>
          <w:color w:val="000000" w:themeColor="text1"/>
          <w:sz w:val="36"/>
          <w:szCs w:val="36"/>
          <w14:textFill>
            <w14:solidFill>
              <w14:schemeClr w14:val="tx1"/>
            </w14:solidFill>
          </w14:textFill>
        </w:rPr>
      </w:pPr>
      <w:bookmarkStart w:id="31" w:name="_Toc24960"/>
      <w:r>
        <w:rPr>
          <w:rFonts w:hint="eastAsia" w:hAnsi="宋体"/>
          <w:b/>
          <w:color w:val="000000" w:themeColor="text1"/>
          <w:sz w:val="36"/>
          <w:szCs w:val="36"/>
          <w14:textFill>
            <w14:solidFill>
              <w14:schemeClr w14:val="tx1"/>
            </w14:solidFill>
          </w14:textFill>
        </w:rPr>
        <w:br w:type="page"/>
      </w:r>
    </w:p>
    <w:p w14:paraId="12404BF9">
      <w:pPr>
        <w:shd w:val="clear"/>
        <w:spacing w:after="312" w:afterLines="100" w:line="24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第四章招标需求</w:t>
      </w:r>
      <w:bookmarkEnd w:id="29"/>
      <w:bookmarkEnd w:id="31"/>
    </w:p>
    <w:p w14:paraId="318B1279">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bookmarkStart w:id="47" w:name="_GoBack"/>
      <w:bookmarkEnd w:id="47"/>
    </w:p>
    <w:p w14:paraId="1FE598E8">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33FB4049">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60861828">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197C9DA1">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仿宋" w:hAnsi="仿宋" w:eastAsia="仿宋"/>
          <w:b/>
          <w:color w:val="000000" w:themeColor="text1"/>
          <w:sz w:val="28"/>
          <w:szCs w:val="28"/>
          <w:lang w:eastAsia="zh-CN"/>
          <w14:textFill>
            <w14:solidFill>
              <w14:schemeClr w14:val="tx1"/>
            </w14:solidFill>
          </w14:textFill>
        </w:rPr>
        <w:t>。</w:t>
      </w:r>
    </w:p>
    <w:p w14:paraId="6AE9946F">
      <w:pPr>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4C0725A0">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3BB92E04">
      <w:pPr>
        <w:pStyle w:val="32"/>
        <w:spacing w:before="156" w:after="156" w:line="360" w:lineRule="auto"/>
        <w:rPr>
          <w:rFonts w:ascii="仿宋" w:hAnsi="仿宋" w:eastAsia="仿宋" w:cs="Arial"/>
          <w:b/>
          <w:color w:val="000000" w:themeColor="text1"/>
          <w:sz w:val="28"/>
          <w:szCs w:val="28"/>
          <w14:textFill>
            <w14:solidFill>
              <w14:schemeClr w14:val="tx1"/>
            </w14:solidFill>
          </w14:textFill>
        </w:rPr>
      </w:pPr>
      <w:bookmarkStart w:id="32" w:name="_Toc496796639"/>
    </w:p>
    <w:p w14:paraId="7C2011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sz w:val="32"/>
          <w:szCs w:val="32"/>
          <w:lang w:eastAsia="zh-CN"/>
        </w:rPr>
      </w:pPr>
      <w:bookmarkStart w:id="33" w:name="PO_TDCUS_ITEM_PB_REQ_FILE_1_1_0"/>
    </w:p>
    <w:p w14:paraId="6899C1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sz w:val="32"/>
          <w:szCs w:val="32"/>
          <w:lang w:eastAsia="zh-CN"/>
        </w:rPr>
      </w:pPr>
    </w:p>
    <w:bookmarkEnd w:id="33"/>
    <w:p w14:paraId="0CD6CF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一、翻译服务需求</w:t>
      </w:r>
    </w:p>
    <w:p w14:paraId="5DD969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Hans"/>
        </w:rPr>
        <w:t>项目概况</w:t>
      </w:r>
    </w:p>
    <w:p w14:paraId="095F8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624" w:firstLineChars="200"/>
        <w:jc w:val="both"/>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浙江省自由贸易发展中心（金砖国家特殊经济区中国合作中心秘书处）2026年拟在杭州市开展援外培训项目，预计每期人数为14-50人、周期为7-25天。项目须配备相关语种翻译人员，协助培训过程中讲师授课、学员在华沟通交流翻译等工作，故公开招标采购相应翻译服务。预算金额</w:t>
      </w:r>
      <w:r>
        <w:rPr>
          <w:rFonts w:hint="eastAsia" w:eastAsia="仿宋_GB2312" w:cs="仿宋_GB2312"/>
          <w:color w:val="000000"/>
          <w:spacing w:val="-4"/>
          <w:kern w:val="2"/>
          <w:sz w:val="32"/>
          <w:szCs w:val="32"/>
          <w:lang w:val="en-US" w:eastAsia="zh-CN" w:bidi="ar-SA"/>
        </w:rPr>
        <w:t>为</w:t>
      </w:r>
      <w:r>
        <w:rPr>
          <w:rFonts w:hint="eastAsia" w:ascii="Times New Roman" w:hAnsi="Times New Roman" w:eastAsia="仿宋_GB2312" w:cs="仿宋_GB2312"/>
          <w:color w:val="000000"/>
          <w:spacing w:val="-4"/>
          <w:kern w:val="2"/>
          <w:sz w:val="32"/>
          <w:szCs w:val="32"/>
          <w:lang w:val="en-US" w:eastAsia="zh-CN" w:bidi="ar-SA"/>
        </w:rPr>
        <w:t>114万元。</w:t>
      </w:r>
    </w:p>
    <w:p w14:paraId="6686A610">
      <w:pPr>
        <w:keepNext w:val="0"/>
        <w:keepLines w:val="0"/>
        <w:pageBreakBefore w:val="0"/>
        <w:widowControl w:val="0"/>
        <w:numPr>
          <w:ilvl w:val="0"/>
          <w:numId w:val="31"/>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总体要求</w:t>
      </w:r>
    </w:p>
    <w:p w14:paraId="486402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textAlignment w:val="auto"/>
        <w:rPr>
          <w:rFonts w:hint="eastAsia" w:ascii="楷体_GB2312" w:hAnsi="楷体_GB2312" w:eastAsia="楷体_GB2312" w:cs="楷体_GB2312"/>
          <w:b/>
          <w:bCs/>
          <w:sz w:val="36"/>
          <w:szCs w:val="36"/>
          <w:lang w:val="en-US" w:eastAsia="zh-CN"/>
        </w:rPr>
      </w:pPr>
      <w:r>
        <w:rPr>
          <w:rFonts w:hint="eastAsia" w:ascii="楷体_GB2312" w:hAnsi="楷体_GB2312" w:eastAsia="楷体_GB2312" w:cs="楷体_GB2312"/>
          <w:sz w:val="36"/>
          <w:szCs w:val="36"/>
          <w:lang w:val="en-US" w:eastAsia="zh-CN"/>
        </w:rPr>
        <w:t>实</w:t>
      </w:r>
      <w:r>
        <w:rPr>
          <w:rFonts w:hint="eastAsia" w:ascii="楷体_GB2312" w:hAnsi="楷体_GB2312" w:eastAsia="楷体_GB2312" w:cs="楷体_GB2312"/>
          <w:b/>
          <w:bCs/>
          <w:sz w:val="36"/>
          <w:szCs w:val="36"/>
          <w:lang w:val="en-US" w:eastAsia="zh-CN"/>
        </w:rPr>
        <w:t>质性指标：</w:t>
      </w:r>
    </w:p>
    <w:p w14:paraId="47C92CCE">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仿宋_GB2312"/>
          <w:b w:val="0"/>
          <w:bCs w:val="0"/>
          <w:i w:val="0"/>
          <w:iCs w:val="0"/>
          <w:color w:val="000000"/>
          <w:spacing w:val="-4"/>
          <w:kern w:val="2"/>
          <w:sz w:val="32"/>
          <w:szCs w:val="32"/>
          <w:u w:val="none"/>
          <w:lang w:val="en-US" w:eastAsia="zh-CN" w:bidi="ar-SA"/>
        </w:rPr>
      </w:pPr>
      <w:r>
        <w:rPr>
          <w:rFonts w:hint="eastAsia" w:ascii="Times New Roman" w:hAnsi="Times New Roman" w:eastAsia="仿宋_GB2312" w:cs="仿宋_GB2312"/>
          <w:b w:val="0"/>
          <w:bCs w:val="0"/>
          <w:i w:val="0"/>
          <w:iCs w:val="0"/>
          <w:color w:val="000000"/>
          <w:spacing w:val="-4"/>
          <w:kern w:val="2"/>
          <w:sz w:val="32"/>
          <w:szCs w:val="32"/>
          <w:u w:val="none"/>
          <w:lang w:val="en-US" w:eastAsia="zh-CN" w:bidi="ar-SA"/>
        </w:rPr>
        <w:t>1.▲提供1名驻场项目经理（项目翻译人员不能同时兼任）；</w:t>
      </w:r>
      <w:r>
        <w:rPr>
          <w:rFonts w:hint="eastAsia" w:ascii="Times New Roman" w:hAnsi="Times New Roman" w:eastAsia="仿宋_GB2312" w:cs="仿宋_GB2312"/>
          <w:color w:val="000000"/>
          <w:spacing w:val="-4"/>
          <w:sz w:val="32"/>
          <w:szCs w:val="32"/>
          <w:lang w:val="en-US" w:eastAsia="zh-CN"/>
        </w:rPr>
        <w:t>需</w:t>
      </w:r>
      <w:r>
        <w:rPr>
          <w:rFonts w:hint="eastAsia" w:ascii="Times New Roman" w:hAnsi="Times New Roman" w:eastAsia="仿宋_GB2312" w:cs="仿宋_GB2312"/>
          <w:b w:val="0"/>
          <w:bCs w:val="0"/>
          <w:i w:val="0"/>
          <w:iCs w:val="0"/>
          <w:color w:val="000000"/>
          <w:spacing w:val="-4"/>
          <w:kern w:val="2"/>
          <w:sz w:val="32"/>
          <w:szCs w:val="32"/>
          <w:u w:val="none"/>
          <w:lang w:val="en-US" w:eastAsia="zh-CN" w:bidi="ar-SA"/>
        </w:rPr>
        <w:t>提供承诺函。</w:t>
      </w:r>
    </w:p>
    <w:p w14:paraId="7AD0EC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3" w:firstLineChars="200"/>
        <w:textAlignment w:val="auto"/>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楷体_GB2312" w:hAnsi="楷体_GB2312" w:eastAsia="楷体_GB2312" w:cs="楷体_GB2312"/>
          <w:b/>
          <w:bCs/>
          <w:i w:val="0"/>
          <w:iCs w:val="0"/>
          <w:color w:val="auto"/>
          <w:kern w:val="2"/>
          <w:sz w:val="36"/>
          <w:szCs w:val="36"/>
          <w:u w:val="none"/>
          <w:lang w:val="en-US" w:eastAsia="zh-CN" w:bidi="ar"/>
        </w:rPr>
        <w:t>其他指标：</w:t>
      </w:r>
    </w:p>
    <w:p w14:paraId="34C5C78F">
      <w:pPr>
        <w:pStyle w:val="58"/>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1.供应商安排1</w:t>
      </w:r>
      <w:r>
        <w:rPr>
          <w:rFonts w:hint="eastAsia" w:eastAsia="仿宋_GB2312" w:cs="仿宋_GB2312"/>
          <w:color w:val="000000"/>
          <w:spacing w:val="-4"/>
          <w:kern w:val="2"/>
          <w:sz w:val="32"/>
          <w:szCs w:val="32"/>
          <w:lang w:val="en-US" w:eastAsia="zh-CN" w:bidi="ar-SA"/>
        </w:rPr>
        <w:t>名</w:t>
      </w:r>
      <w:r>
        <w:rPr>
          <w:rFonts w:hint="eastAsia" w:ascii="Times New Roman" w:hAnsi="Times New Roman" w:eastAsia="仿宋_GB2312" w:cs="仿宋_GB2312"/>
          <w:color w:val="000000"/>
          <w:spacing w:val="-4"/>
          <w:kern w:val="2"/>
          <w:sz w:val="32"/>
          <w:szCs w:val="32"/>
          <w:lang w:val="en-US" w:eastAsia="zh-CN" w:bidi="ar-SA"/>
        </w:rPr>
        <w:t>管理人员，负责与采购人对接翻译服务各项具体事宜（要求管理人员国籍为中国籍）。</w:t>
      </w:r>
    </w:p>
    <w:p w14:paraId="203CDB94">
      <w:pPr>
        <w:pStyle w:val="58"/>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2.供应商组建口笔译团队。每期培训班开始前1-2个月左右，根据培训班语种和采购方具体要求，组建相应翻译团队，包括口译、生活翻译、笔译人员若干。该团队负责整个项目开展过程中的口笔译服务（要求译员国籍为中国籍）。</w:t>
      </w:r>
    </w:p>
    <w:p w14:paraId="02C24D33">
      <w:pPr>
        <w:pStyle w:val="58"/>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3.翻译语种包含但不限于英语、法语、葡语、俄语等语种</w:t>
      </w:r>
      <w:r>
        <w:rPr>
          <w:rFonts w:hint="eastAsia" w:eastAsia="仿宋_GB2312" w:cs="仿宋_GB2312"/>
          <w:color w:val="000000"/>
          <w:spacing w:val="-4"/>
          <w:kern w:val="2"/>
          <w:sz w:val="32"/>
          <w:szCs w:val="32"/>
          <w:lang w:val="en-US" w:eastAsia="zh-CN" w:bidi="ar-SA"/>
        </w:rPr>
        <w:t>中外文</w:t>
      </w:r>
      <w:r>
        <w:rPr>
          <w:rFonts w:hint="eastAsia" w:ascii="Times New Roman" w:hAnsi="Times New Roman" w:eastAsia="仿宋_GB2312" w:cs="仿宋_GB2312"/>
          <w:color w:val="000000"/>
          <w:spacing w:val="-4"/>
          <w:kern w:val="2"/>
          <w:sz w:val="32"/>
          <w:szCs w:val="32"/>
          <w:lang w:val="en-US" w:eastAsia="zh-CN" w:bidi="ar-SA"/>
        </w:rPr>
        <w:t>互译。</w:t>
      </w:r>
    </w:p>
    <w:p w14:paraId="4F16D38E">
      <w:pPr>
        <w:pStyle w:val="58"/>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4.提供译员资质。根据采购方要求，团队组建后向采购方提供翻译人员个人信息、资质证明等资料。资质证明为持有英语专业八级证书，并具备3年及以上相关口译工作经验；或持有全国翻译专业资格（水平）考试（CATTI）二级口译及以上证书；其他语种需提供同等语言水平的证明材料。</w:t>
      </w:r>
    </w:p>
    <w:p w14:paraId="0F94A4BD">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5.保证翻译质量。翻译准确性和错误率符合我国最新行业规定要求（2005年我国出台《GBT 19682-2005 翻译服务译文质量要求》。</w:t>
      </w:r>
    </w:p>
    <w:p w14:paraId="184D08D5">
      <w:pPr>
        <w:pStyle w:val="58"/>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4" w:firstLineChars="200"/>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6.保证完成及时性。根据每期项目要求，联络人及时响应、及时布置和及时完成采购方的翻译内容。</w:t>
      </w:r>
    </w:p>
    <w:p w14:paraId="060925C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24" w:firstLineChars="200"/>
        <w:textAlignment w:val="auto"/>
        <w:rPr>
          <w:rFonts w:hint="eastAsia" w:ascii="Times New Roman" w:hAnsi="Times New Roman" w:eastAsia="仿宋_GB2312" w:cs="仿宋_GB2312"/>
          <w:color w:val="000000"/>
          <w:spacing w:val="-4"/>
          <w:kern w:val="2"/>
          <w:sz w:val="32"/>
          <w:szCs w:val="32"/>
          <w:lang w:val="en-US" w:eastAsia="zh-CN" w:bidi="ar-SA"/>
        </w:rPr>
      </w:pPr>
      <w:r>
        <w:rPr>
          <w:rFonts w:hint="eastAsia" w:ascii="Times New Roman" w:hAnsi="Times New Roman" w:eastAsia="仿宋_GB2312" w:cs="仿宋_GB2312"/>
          <w:color w:val="000000"/>
          <w:spacing w:val="-4"/>
          <w:kern w:val="2"/>
          <w:sz w:val="32"/>
          <w:szCs w:val="32"/>
          <w:lang w:val="en-US" w:eastAsia="zh-CN" w:bidi="ar-SA"/>
        </w:rPr>
        <w:t>7.服务内容</w:t>
      </w:r>
    </w:p>
    <w:tbl>
      <w:tblPr>
        <w:tblStyle w:val="59"/>
        <w:tblW w:w="80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631"/>
        <w:gridCol w:w="1370"/>
        <w:gridCol w:w="4336"/>
      </w:tblGrid>
      <w:tr w14:paraId="1F91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9"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32EE853B">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i w:val="0"/>
                <w:iCs w:val="0"/>
                <w:color w:val="000000"/>
                <w:kern w:val="2"/>
                <w:sz w:val="24"/>
                <w:szCs w:val="24"/>
              </w:rPr>
            </w:pPr>
            <w:r>
              <w:rPr>
                <w:rFonts w:hint="eastAsia" w:ascii="仿宋_GB2312" w:hAnsi="Times New Roman" w:eastAsia="仿宋_GB2312" w:cs="仿宋_GB2312"/>
                <w:b/>
                <w:bCs/>
                <w:i w:val="0"/>
                <w:iCs w:val="0"/>
                <w:color w:val="000000"/>
                <w:kern w:val="0"/>
                <w:sz w:val="24"/>
                <w:szCs w:val="24"/>
                <w:lang w:val="en-US" w:eastAsia="zh-CN" w:bidi="ar"/>
              </w:rPr>
              <w:t>服务项目</w:t>
            </w:r>
          </w:p>
        </w:tc>
        <w:tc>
          <w:tcPr>
            <w:tcW w:w="1631" w:type="dxa"/>
            <w:tcBorders>
              <w:top w:val="single" w:color="auto" w:sz="4" w:space="0"/>
              <w:left w:val="nil"/>
              <w:bottom w:val="single" w:color="auto" w:sz="4" w:space="0"/>
              <w:right w:val="single" w:color="auto" w:sz="4" w:space="0"/>
            </w:tcBorders>
            <w:shd w:val="clear" w:color="auto" w:fill="auto"/>
            <w:vAlign w:val="center"/>
          </w:tcPr>
          <w:p w14:paraId="75CC3711">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i w:val="0"/>
                <w:iCs w:val="0"/>
                <w:color w:val="000000"/>
                <w:kern w:val="2"/>
                <w:sz w:val="24"/>
                <w:szCs w:val="24"/>
              </w:rPr>
            </w:pPr>
            <w:r>
              <w:rPr>
                <w:rFonts w:hint="eastAsia" w:ascii="仿宋_GB2312" w:hAnsi="Times New Roman" w:eastAsia="仿宋_GB2312" w:cs="仿宋_GB2312"/>
                <w:b/>
                <w:bCs/>
                <w:i w:val="0"/>
                <w:iCs w:val="0"/>
                <w:color w:val="000000"/>
                <w:kern w:val="0"/>
                <w:sz w:val="24"/>
                <w:szCs w:val="24"/>
                <w:lang w:val="en-US" w:eastAsia="zh-CN" w:bidi="ar"/>
              </w:rPr>
              <w:t>语言类别</w:t>
            </w:r>
          </w:p>
        </w:tc>
        <w:tc>
          <w:tcPr>
            <w:tcW w:w="1370" w:type="dxa"/>
            <w:tcBorders>
              <w:top w:val="single" w:color="auto" w:sz="4" w:space="0"/>
              <w:left w:val="nil"/>
              <w:bottom w:val="single" w:color="auto" w:sz="4" w:space="0"/>
              <w:right w:val="single" w:color="auto" w:sz="4" w:space="0"/>
            </w:tcBorders>
            <w:shd w:val="clear" w:color="auto" w:fill="auto"/>
            <w:vAlign w:val="center"/>
          </w:tcPr>
          <w:p w14:paraId="5FFA3AF6">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i w:val="0"/>
                <w:iCs w:val="0"/>
                <w:color w:val="000000"/>
                <w:kern w:val="2"/>
                <w:sz w:val="24"/>
                <w:szCs w:val="24"/>
              </w:rPr>
            </w:pPr>
            <w:r>
              <w:rPr>
                <w:rFonts w:hint="eastAsia" w:ascii="仿宋_GB2312" w:hAnsi="Times New Roman" w:eastAsia="仿宋_GB2312" w:cs="仿宋_GB2312"/>
                <w:b/>
                <w:bCs/>
                <w:i w:val="0"/>
                <w:iCs w:val="0"/>
                <w:color w:val="FF0000"/>
                <w:kern w:val="0"/>
                <w:sz w:val="24"/>
                <w:szCs w:val="24"/>
                <w:lang w:val="en-US" w:eastAsia="zh-CN" w:bidi="ar"/>
              </w:rPr>
              <w:t>服务价格（最高限价）</w:t>
            </w:r>
          </w:p>
        </w:tc>
        <w:tc>
          <w:tcPr>
            <w:tcW w:w="4336" w:type="dxa"/>
            <w:tcBorders>
              <w:top w:val="single" w:color="auto" w:sz="4" w:space="0"/>
              <w:left w:val="nil"/>
              <w:bottom w:val="single" w:color="auto" w:sz="4" w:space="0"/>
              <w:right w:val="single" w:color="auto" w:sz="4" w:space="0"/>
            </w:tcBorders>
            <w:shd w:val="clear" w:color="auto" w:fill="auto"/>
            <w:vAlign w:val="center"/>
          </w:tcPr>
          <w:p w14:paraId="166C5F76">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b/>
                <w:bCs/>
                <w:i w:val="0"/>
                <w:iCs w:val="0"/>
                <w:color w:val="000000"/>
                <w:kern w:val="2"/>
                <w:sz w:val="24"/>
                <w:szCs w:val="24"/>
              </w:rPr>
            </w:pPr>
            <w:r>
              <w:rPr>
                <w:rFonts w:hint="eastAsia" w:ascii="仿宋_GB2312" w:hAnsi="Times New Roman" w:eastAsia="仿宋_GB2312" w:cs="仿宋_GB2312"/>
                <w:b/>
                <w:bCs/>
                <w:i w:val="0"/>
                <w:iCs w:val="0"/>
                <w:color w:val="000000"/>
                <w:kern w:val="0"/>
                <w:sz w:val="24"/>
                <w:szCs w:val="24"/>
                <w:lang w:val="en-US" w:eastAsia="zh-CN" w:bidi="ar"/>
              </w:rPr>
              <w:t>服务内容</w:t>
            </w:r>
          </w:p>
        </w:tc>
      </w:tr>
      <w:tr w14:paraId="1E1D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8" w:hRule="atLeast"/>
        </w:trPr>
        <w:tc>
          <w:tcPr>
            <w:tcW w:w="681" w:type="dxa"/>
            <w:vMerge w:val="restart"/>
            <w:tcBorders>
              <w:top w:val="single" w:color="auto" w:sz="4" w:space="0"/>
              <w:left w:val="single" w:color="auto" w:sz="4" w:space="0"/>
              <w:right w:val="single" w:color="auto" w:sz="4" w:space="0"/>
            </w:tcBorders>
            <w:shd w:val="clear" w:color="auto" w:fill="auto"/>
            <w:vAlign w:val="center"/>
          </w:tcPr>
          <w:p w14:paraId="201CA76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口译（</w:t>
            </w:r>
            <w:r>
              <w:rPr>
                <w:rFonts w:hint="eastAsia" w:ascii="仿宋_GB2312" w:hAnsi="Times New Roman" w:eastAsia="仿宋_GB2312" w:cs="仿宋_GB2312"/>
                <w:color w:val="000000"/>
                <w:kern w:val="0"/>
                <w:sz w:val="24"/>
                <w:szCs w:val="24"/>
                <w:lang w:val="en-US" w:eastAsia="zh-CN" w:bidi="ar"/>
              </w:rPr>
              <w:t>交替传译）</w:t>
            </w:r>
          </w:p>
        </w:tc>
        <w:tc>
          <w:tcPr>
            <w:tcW w:w="1631" w:type="dxa"/>
            <w:tcBorders>
              <w:top w:val="single" w:color="auto" w:sz="4" w:space="0"/>
              <w:left w:val="nil"/>
              <w:bottom w:val="single" w:color="auto" w:sz="4" w:space="0"/>
              <w:right w:val="single" w:color="auto" w:sz="4" w:space="0"/>
            </w:tcBorders>
            <w:shd w:val="clear" w:color="auto" w:fill="auto"/>
            <w:vAlign w:val="center"/>
          </w:tcPr>
          <w:p w14:paraId="2B7670A5">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英文</w:t>
            </w:r>
          </w:p>
        </w:tc>
        <w:tc>
          <w:tcPr>
            <w:tcW w:w="1370" w:type="dxa"/>
            <w:tcBorders>
              <w:top w:val="single" w:color="auto" w:sz="4" w:space="0"/>
              <w:left w:val="nil"/>
              <w:bottom w:val="single" w:color="auto" w:sz="4" w:space="0"/>
              <w:right w:val="single" w:color="auto" w:sz="4" w:space="0"/>
            </w:tcBorders>
            <w:shd w:val="clear" w:color="auto" w:fill="auto"/>
            <w:vAlign w:val="center"/>
          </w:tcPr>
          <w:p w14:paraId="0C8F137B">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1500元/半天</w:t>
            </w:r>
          </w:p>
        </w:tc>
        <w:tc>
          <w:tcPr>
            <w:tcW w:w="4336" w:type="dxa"/>
            <w:vMerge w:val="restart"/>
            <w:tcBorders>
              <w:top w:val="single" w:color="auto" w:sz="4" w:space="0"/>
              <w:left w:val="nil"/>
              <w:right w:val="single" w:color="auto" w:sz="4" w:space="0"/>
            </w:tcBorders>
            <w:shd w:val="clear" w:color="auto" w:fill="auto"/>
            <w:vAlign w:val="center"/>
          </w:tcPr>
          <w:p w14:paraId="46BE42C9">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1.课堂口译、班级外出考察的陪同口译，开班结业现场口译以及领导出席重要场合等的随行口译等；</w:t>
            </w:r>
            <w:r>
              <w:rPr>
                <w:rFonts w:hint="eastAsia" w:ascii="仿宋_GB2312" w:hAnsi="Times New Roman" w:eastAsia="仿宋_GB2312" w:cs="仿宋_GB2312"/>
                <w:i w:val="0"/>
                <w:iCs w:val="0"/>
                <w:color w:val="000000"/>
                <w:kern w:val="0"/>
                <w:sz w:val="24"/>
                <w:szCs w:val="24"/>
                <w:lang w:val="en-US" w:eastAsia="zh-CN" w:bidi="ar"/>
              </w:rPr>
              <w:br w:type="textWrapping"/>
            </w:r>
            <w:r>
              <w:rPr>
                <w:rFonts w:hint="eastAsia" w:ascii="仿宋_GB2312" w:hAnsi="Times New Roman" w:eastAsia="仿宋_GB2312" w:cs="仿宋_GB2312"/>
                <w:i w:val="0"/>
                <w:iCs w:val="0"/>
                <w:color w:val="000000"/>
                <w:kern w:val="0"/>
                <w:sz w:val="24"/>
                <w:szCs w:val="24"/>
                <w:lang w:val="en-US" w:eastAsia="zh-CN" w:bidi="ar"/>
              </w:rPr>
              <w:t>2.负责前述口译所涉及资料的笔译工作(包括但不限于课件PPT、领导讲稿等)；</w:t>
            </w:r>
            <w:r>
              <w:rPr>
                <w:rFonts w:hint="eastAsia" w:ascii="仿宋_GB2312" w:hAnsi="Times New Roman" w:eastAsia="仿宋_GB2312" w:cs="仿宋_GB2312"/>
                <w:i w:val="0"/>
                <w:iCs w:val="0"/>
                <w:color w:val="000000"/>
                <w:kern w:val="0"/>
                <w:sz w:val="24"/>
                <w:szCs w:val="24"/>
                <w:lang w:val="en-US" w:eastAsia="zh-CN" w:bidi="ar"/>
              </w:rPr>
              <w:br w:type="textWrapping"/>
            </w:r>
            <w:r>
              <w:rPr>
                <w:rFonts w:hint="eastAsia" w:ascii="仿宋_GB2312" w:hAnsi="Times New Roman" w:eastAsia="仿宋_GB2312" w:cs="仿宋_GB2312"/>
                <w:i w:val="0"/>
                <w:iCs w:val="0"/>
                <w:color w:val="000000"/>
                <w:kern w:val="0"/>
                <w:sz w:val="24"/>
                <w:szCs w:val="24"/>
                <w:lang w:val="en-US" w:eastAsia="zh-CN" w:bidi="ar"/>
              </w:rPr>
              <w:t>3.课前准备工作包含课前技术测试等。</w:t>
            </w:r>
            <w:r>
              <w:rPr>
                <w:rFonts w:hint="eastAsia" w:ascii="仿宋_GB2312" w:hAnsi="Times New Roman" w:eastAsia="仿宋_GB2312" w:cs="仿宋_GB2312"/>
                <w:i w:val="0"/>
                <w:iCs w:val="0"/>
                <w:color w:val="000000"/>
                <w:kern w:val="0"/>
                <w:sz w:val="24"/>
                <w:szCs w:val="24"/>
                <w:lang w:val="en-US" w:eastAsia="zh-CN" w:bidi="ar"/>
              </w:rPr>
              <w:br w:type="textWrapping"/>
            </w:r>
          </w:p>
        </w:tc>
      </w:tr>
      <w:tr w14:paraId="6AAB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681" w:type="dxa"/>
            <w:vMerge w:val="continue"/>
            <w:tcBorders>
              <w:left w:val="single" w:color="auto" w:sz="4" w:space="0"/>
              <w:bottom w:val="single" w:color="auto" w:sz="4" w:space="0"/>
              <w:right w:val="single" w:color="auto" w:sz="4" w:space="0"/>
            </w:tcBorders>
            <w:shd w:val="clear" w:color="auto" w:fill="auto"/>
            <w:vAlign w:val="center"/>
          </w:tcPr>
          <w:p w14:paraId="384020FB">
            <w:pPr>
              <w:keepNext w:val="0"/>
              <w:keepLines w:val="0"/>
              <w:widowControl w:val="0"/>
              <w:suppressLineNumbers w:val="0"/>
              <w:spacing w:before="0" w:beforeAutospacing="0" w:after="0" w:afterAutospacing="0"/>
              <w:ind w:left="0" w:right="0"/>
              <w:jc w:val="center"/>
              <w:rPr>
                <w:rFonts w:hint="eastAsia" w:ascii="仿宋_GB2312" w:eastAsia="仿宋_GB2312" w:cs="仿宋_GB2312"/>
                <w:i w:val="0"/>
                <w:iCs w:val="0"/>
                <w:color w:val="000000"/>
                <w:kern w:val="2"/>
                <w:sz w:val="24"/>
                <w:szCs w:val="24"/>
              </w:rPr>
            </w:pPr>
          </w:p>
        </w:tc>
        <w:tc>
          <w:tcPr>
            <w:tcW w:w="1631" w:type="dxa"/>
            <w:tcBorders>
              <w:top w:val="single" w:color="auto" w:sz="4" w:space="0"/>
              <w:left w:val="nil"/>
              <w:bottom w:val="single" w:color="auto" w:sz="4" w:space="0"/>
              <w:right w:val="single" w:color="auto" w:sz="4" w:space="0"/>
            </w:tcBorders>
            <w:shd w:val="clear" w:color="auto" w:fill="auto"/>
            <w:vAlign w:val="center"/>
          </w:tcPr>
          <w:p w14:paraId="48867218">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小语种（法、俄、葡、西班牙语、阿拉伯语等）</w:t>
            </w:r>
          </w:p>
        </w:tc>
        <w:tc>
          <w:tcPr>
            <w:tcW w:w="1370" w:type="dxa"/>
            <w:tcBorders>
              <w:top w:val="single" w:color="auto" w:sz="4" w:space="0"/>
              <w:left w:val="nil"/>
              <w:bottom w:val="single" w:color="auto" w:sz="4" w:space="0"/>
              <w:right w:val="single" w:color="auto" w:sz="4" w:space="0"/>
            </w:tcBorders>
            <w:shd w:val="clear" w:color="auto" w:fill="auto"/>
            <w:vAlign w:val="center"/>
          </w:tcPr>
          <w:p w14:paraId="7A86402A">
            <w:pPr>
              <w:keepNext w:val="0"/>
              <w:keepLines w:val="0"/>
              <w:widowControl w:val="0"/>
              <w:suppressLineNumbers w:val="0"/>
              <w:spacing w:before="0" w:beforeAutospacing="0" w:after="0" w:afterAutospacing="0"/>
              <w:ind w:left="0" w:right="0"/>
              <w:jc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2500元/半天</w:t>
            </w:r>
          </w:p>
        </w:tc>
        <w:tc>
          <w:tcPr>
            <w:tcW w:w="4336" w:type="dxa"/>
            <w:vMerge w:val="continue"/>
            <w:tcBorders>
              <w:left w:val="nil"/>
              <w:bottom w:val="single" w:color="auto" w:sz="4" w:space="0"/>
              <w:right w:val="single" w:color="auto" w:sz="4" w:space="0"/>
            </w:tcBorders>
            <w:shd w:val="clear" w:color="auto" w:fill="auto"/>
            <w:vAlign w:val="center"/>
          </w:tcPr>
          <w:p w14:paraId="13D0F887">
            <w:pPr>
              <w:keepNext w:val="0"/>
              <w:keepLines w:val="0"/>
              <w:widowControl w:val="0"/>
              <w:suppressLineNumbers w:val="0"/>
              <w:spacing w:before="0" w:beforeAutospacing="0" w:after="0" w:afterAutospacing="0"/>
              <w:ind w:left="0" w:right="0"/>
              <w:jc w:val="left"/>
              <w:rPr>
                <w:rFonts w:hint="eastAsia" w:ascii="仿宋_GB2312" w:eastAsia="仿宋_GB2312" w:cs="仿宋_GB2312"/>
                <w:i w:val="0"/>
                <w:iCs w:val="0"/>
                <w:color w:val="000000"/>
                <w:kern w:val="2"/>
                <w:sz w:val="24"/>
                <w:szCs w:val="24"/>
              </w:rPr>
            </w:pPr>
          </w:p>
        </w:tc>
      </w:tr>
      <w:tr w14:paraId="6B9E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81" w:type="dxa"/>
            <w:vMerge w:val="restart"/>
            <w:tcBorders>
              <w:top w:val="single" w:color="auto" w:sz="4" w:space="0"/>
              <w:left w:val="single" w:color="auto" w:sz="4" w:space="0"/>
              <w:right w:val="single" w:color="auto" w:sz="4" w:space="0"/>
            </w:tcBorders>
            <w:shd w:val="clear" w:color="auto" w:fill="auto"/>
            <w:vAlign w:val="center"/>
          </w:tcPr>
          <w:p w14:paraId="49493655">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笔译</w:t>
            </w:r>
          </w:p>
        </w:tc>
        <w:tc>
          <w:tcPr>
            <w:tcW w:w="1631" w:type="dxa"/>
            <w:tcBorders>
              <w:top w:val="single" w:color="auto" w:sz="4" w:space="0"/>
              <w:left w:val="nil"/>
              <w:bottom w:val="single" w:color="auto" w:sz="4" w:space="0"/>
              <w:right w:val="single" w:color="auto" w:sz="4" w:space="0"/>
            </w:tcBorders>
            <w:shd w:val="clear" w:color="auto" w:fill="auto"/>
            <w:vAlign w:val="center"/>
          </w:tcPr>
          <w:p w14:paraId="7ED43850">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英文</w:t>
            </w:r>
          </w:p>
        </w:tc>
        <w:tc>
          <w:tcPr>
            <w:tcW w:w="1370" w:type="dxa"/>
            <w:tcBorders>
              <w:top w:val="single" w:color="auto" w:sz="4" w:space="0"/>
              <w:left w:val="nil"/>
              <w:bottom w:val="single" w:color="auto" w:sz="4" w:space="0"/>
              <w:right w:val="single" w:color="auto" w:sz="4" w:space="0"/>
            </w:tcBorders>
            <w:shd w:val="clear" w:color="auto" w:fill="auto"/>
            <w:vAlign w:val="center"/>
          </w:tcPr>
          <w:p w14:paraId="08E43B5C">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300元/千字</w:t>
            </w:r>
          </w:p>
        </w:tc>
        <w:tc>
          <w:tcPr>
            <w:tcW w:w="4336" w:type="dxa"/>
            <w:vMerge w:val="restart"/>
            <w:tcBorders>
              <w:top w:val="single" w:color="auto" w:sz="4" w:space="0"/>
              <w:left w:val="nil"/>
              <w:right w:val="single" w:color="auto" w:sz="4" w:space="0"/>
            </w:tcBorders>
            <w:shd w:val="clear" w:color="auto" w:fill="auto"/>
            <w:vAlign w:val="center"/>
          </w:tcPr>
          <w:p w14:paraId="3932E83C">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研修班其他必要的笔译材料（口译已含部分除外）</w:t>
            </w:r>
          </w:p>
        </w:tc>
      </w:tr>
      <w:tr w14:paraId="5F75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681" w:type="dxa"/>
            <w:vMerge w:val="continue"/>
            <w:tcBorders>
              <w:left w:val="single" w:color="auto" w:sz="4" w:space="0"/>
              <w:bottom w:val="single" w:color="auto" w:sz="4" w:space="0"/>
              <w:right w:val="single" w:color="auto" w:sz="4" w:space="0"/>
            </w:tcBorders>
            <w:shd w:val="clear" w:color="auto" w:fill="auto"/>
            <w:vAlign w:val="center"/>
          </w:tcPr>
          <w:p w14:paraId="1B79AB28">
            <w:pPr>
              <w:keepNext w:val="0"/>
              <w:keepLines w:val="0"/>
              <w:widowControl w:val="0"/>
              <w:suppressLineNumbers w:val="0"/>
              <w:spacing w:before="0" w:beforeAutospacing="0" w:after="0" w:afterAutospacing="0"/>
              <w:ind w:left="0" w:right="0"/>
              <w:jc w:val="center"/>
              <w:rPr>
                <w:rFonts w:hint="eastAsia" w:ascii="仿宋_GB2312" w:eastAsia="仿宋_GB2312" w:cs="仿宋_GB2312"/>
                <w:i w:val="0"/>
                <w:iCs w:val="0"/>
                <w:color w:val="000000"/>
                <w:kern w:val="2"/>
                <w:sz w:val="24"/>
                <w:szCs w:val="24"/>
              </w:rPr>
            </w:pPr>
          </w:p>
        </w:tc>
        <w:tc>
          <w:tcPr>
            <w:tcW w:w="1631" w:type="dxa"/>
            <w:tcBorders>
              <w:top w:val="single" w:color="auto" w:sz="4" w:space="0"/>
              <w:left w:val="nil"/>
              <w:bottom w:val="single" w:color="auto" w:sz="4" w:space="0"/>
              <w:right w:val="single" w:color="auto" w:sz="4" w:space="0"/>
            </w:tcBorders>
            <w:shd w:val="clear" w:color="auto" w:fill="auto"/>
            <w:vAlign w:val="center"/>
          </w:tcPr>
          <w:p w14:paraId="68B9283D">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小语种（法、俄、葡、西班牙语、阿拉伯语等）</w:t>
            </w:r>
          </w:p>
        </w:tc>
        <w:tc>
          <w:tcPr>
            <w:tcW w:w="1370" w:type="dxa"/>
            <w:tcBorders>
              <w:top w:val="single" w:color="auto" w:sz="4" w:space="0"/>
              <w:left w:val="nil"/>
              <w:bottom w:val="single" w:color="auto" w:sz="4" w:space="0"/>
              <w:right w:val="single" w:color="auto" w:sz="4" w:space="0"/>
            </w:tcBorders>
            <w:shd w:val="clear" w:color="auto" w:fill="auto"/>
            <w:vAlign w:val="center"/>
          </w:tcPr>
          <w:p w14:paraId="01A20730">
            <w:pPr>
              <w:keepNext w:val="0"/>
              <w:keepLines w:val="0"/>
              <w:widowControl w:val="0"/>
              <w:suppressLineNumbers w:val="0"/>
              <w:spacing w:before="0" w:beforeAutospacing="0" w:after="0" w:afterAutospacing="0"/>
              <w:ind w:left="0" w:right="0"/>
              <w:jc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500元/千字</w:t>
            </w:r>
          </w:p>
        </w:tc>
        <w:tc>
          <w:tcPr>
            <w:tcW w:w="4336" w:type="dxa"/>
            <w:vMerge w:val="continue"/>
            <w:tcBorders>
              <w:left w:val="nil"/>
              <w:bottom w:val="single" w:color="auto" w:sz="4" w:space="0"/>
              <w:right w:val="single" w:color="auto" w:sz="4" w:space="0"/>
            </w:tcBorders>
            <w:shd w:val="clear" w:color="auto" w:fill="auto"/>
            <w:vAlign w:val="center"/>
          </w:tcPr>
          <w:p w14:paraId="7E49B21B">
            <w:pPr>
              <w:keepNext w:val="0"/>
              <w:keepLines w:val="0"/>
              <w:widowControl w:val="0"/>
              <w:suppressLineNumbers w:val="0"/>
              <w:spacing w:before="0" w:beforeAutospacing="0" w:after="0" w:afterAutospacing="0"/>
              <w:ind w:left="0" w:right="0"/>
              <w:jc w:val="center"/>
              <w:rPr>
                <w:rFonts w:hint="eastAsia" w:ascii="仿宋_GB2312" w:eastAsia="仿宋_GB2312" w:cs="仿宋_GB2312"/>
                <w:i w:val="0"/>
                <w:iCs w:val="0"/>
                <w:color w:val="000000"/>
                <w:kern w:val="2"/>
                <w:sz w:val="24"/>
                <w:szCs w:val="24"/>
              </w:rPr>
            </w:pPr>
          </w:p>
        </w:tc>
      </w:tr>
      <w:tr w14:paraId="0093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681" w:type="dxa"/>
            <w:vMerge w:val="restart"/>
            <w:tcBorders>
              <w:top w:val="single" w:color="auto" w:sz="4" w:space="0"/>
              <w:left w:val="single" w:color="auto" w:sz="4" w:space="0"/>
              <w:right w:val="single" w:color="auto" w:sz="4" w:space="0"/>
            </w:tcBorders>
            <w:shd w:val="clear" w:color="auto" w:fill="auto"/>
            <w:vAlign w:val="center"/>
          </w:tcPr>
          <w:p w14:paraId="3EC49862">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生活翻译</w:t>
            </w:r>
          </w:p>
        </w:tc>
        <w:tc>
          <w:tcPr>
            <w:tcW w:w="1631" w:type="dxa"/>
            <w:tcBorders>
              <w:top w:val="single" w:color="auto" w:sz="4" w:space="0"/>
              <w:left w:val="nil"/>
              <w:bottom w:val="single" w:color="auto" w:sz="4" w:space="0"/>
              <w:right w:val="single" w:color="auto" w:sz="4" w:space="0"/>
            </w:tcBorders>
            <w:shd w:val="clear" w:color="auto" w:fill="auto"/>
            <w:vAlign w:val="center"/>
          </w:tcPr>
          <w:p w14:paraId="7291029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英文</w:t>
            </w:r>
          </w:p>
        </w:tc>
        <w:tc>
          <w:tcPr>
            <w:tcW w:w="1370" w:type="dxa"/>
            <w:tcBorders>
              <w:top w:val="single" w:color="auto" w:sz="4" w:space="0"/>
              <w:left w:val="nil"/>
              <w:bottom w:val="single" w:color="auto" w:sz="4" w:space="0"/>
              <w:right w:val="single" w:color="auto" w:sz="4" w:space="0"/>
            </w:tcBorders>
            <w:shd w:val="clear" w:color="auto" w:fill="auto"/>
            <w:vAlign w:val="center"/>
          </w:tcPr>
          <w:p w14:paraId="263FBADE">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500元/人/天</w:t>
            </w:r>
          </w:p>
        </w:tc>
        <w:tc>
          <w:tcPr>
            <w:tcW w:w="4336" w:type="dxa"/>
            <w:vMerge w:val="restart"/>
            <w:tcBorders>
              <w:top w:val="single" w:color="auto" w:sz="4" w:space="0"/>
              <w:left w:val="nil"/>
              <w:right w:val="single" w:color="auto" w:sz="4" w:space="0"/>
            </w:tcBorders>
            <w:shd w:val="clear" w:color="auto" w:fill="auto"/>
            <w:vAlign w:val="center"/>
          </w:tcPr>
          <w:p w14:paraId="3EF8959F">
            <w:pPr>
              <w:keepNext w:val="0"/>
              <w:keepLines w:val="0"/>
              <w:widowControl/>
              <w:suppressLineNumbers w:val="0"/>
              <w:spacing w:before="0" w:beforeAutospacing="0" w:after="0" w:afterAutospacing="0"/>
              <w:ind w:left="0" w:right="0"/>
              <w:jc w:val="left"/>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翻译服务人员需协助班级事务处理，负责学员在华期间的全方位生活翻译保障，提供24小时现场响应，包括但不限于酒店生活服务沟通、学员就医陪同、项目材料协助等，并提供必要的日常陪同翻译支持。</w:t>
            </w:r>
          </w:p>
        </w:tc>
      </w:tr>
      <w:tr w14:paraId="54CC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681" w:type="dxa"/>
            <w:vMerge w:val="continue"/>
            <w:tcBorders>
              <w:left w:val="single" w:color="auto" w:sz="4" w:space="0"/>
              <w:bottom w:val="single" w:color="auto" w:sz="4" w:space="0"/>
              <w:right w:val="single" w:color="auto" w:sz="4" w:space="0"/>
            </w:tcBorders>
            <w:shd w:val="clear" w:color="auto" w:fill="auto"/>
            <w:vAlign w:val="center"/>
          </w:tcPr>
          <w:p w14:paraId="57FD099E">
            <w:pPr>
              <w:keepNext w:val="0"/>
              <w:keepLines w:val="0"/>
              <w:widowControl w:val="0"/>
              <w:suppressLineNumbers w:val="0"/>
              <w:spacing w:before="0" w:beforeAutospacing="0" w:after="0" w:afterAutospacing="0"/>
              <w:ind w:left="0" w:right="0"/>
              <w:jc w:val="center"/>
              <w:rPr>
                <w:rFonts w:hint="eastAsia" w:ascii="仿宋_GB2312" w:eastAsia="仿宋_GB2312" w:cs="仿宋_GB2312"/>
                <w:i w:val="0"/>
                <w:iCs w:val="0"/>
                <w:color w:val="000000"/>
                <w:kern w:val="2"/>
                <w:sz w:val="24"/>
                <w:szCs w:val="24"/>
              </w:rPr>
            </w:pPr>
          </w:p>
        </w:tc>
        <w:tc>
          <w:tcPr>
            <w:tcW w:w="1631" w:type="dxa"/>
            <w:tcBorders>
              <w:top w:val="single" w:color="auto" w:sz="4" w:space="0"/>
              <w:left w:val="nil"/>
              <w:bottom w:val="single" w:color="auto" w:sz="4" w:space="0"/>
              <w:right w:val="single" w:color="auto" w:sz="4" w:space="0"/>
            </w:tcBorders>
            <w:shd w:val="clear" w:color="auto" w:fill="auto"/>
            <w:vAlign w:val="center"/>
          </w:tcPr>
          <w:p w14:paraId="0346A727">
            <w:pPr>
              <w:keepNext w:val="0"/>
              <w:keepLines w:val="0"/>
              <w:widowControl/>
              <w:suppressLineNumbers w:val="0"/>
              <w:spacing w:before="0" w:beforeAutospacing="0" w:after="0" w:afterAutospacing="0"/>
              <w:ind w:left="0" w:right="0"/>
              <w:jc w:val="center"/>
              <w:textAlignment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小语种（法、俄、葡、西班牙语、阿拉伯语等）</w:t>
            </w:r>
          </w:p>
        </w:tc>
        <w:tc>
          <w:tcPr>
            <w:tcW w:w="1370" w:type="dxa"/>
            <w:tcBorders>
              <w:top w:val="single" w:color="auto" w:sz="4" w:space="0"/>
              <w:left w:val="nil"/>
              <w:bottom w:val="single" w:color="auto" w:sz="4" w:space="0"/>
              <w:right w:val="single" w:color="auto" w:sz="4" w:space="0"/>
            </w:tcBorders>
            <w:shd w:val="clear" w:color="auto" w:fill="auto"/>
            <w:vAlign w:val="center"/>
          </w:tcPr>
          <w:p w14:paraId="3B1D56CE">
            <w:pPr>
              <w:keepNext w:val="0"/>
              <w:keepLines w:val="0"/>
              <w:widowControl w:val="0"/>
              <w:suppressLineNumbers w:val="0"/>
              <w:spacing w:before="0" w:beforeAutospacing="0" w:after="0" w:afterAutospacing="0"/>
              <w:ind w:left="0" w:right="0"/>
              <w:jc w:val="center"/>
              <w:rPr>
                <w:rFonts w:hint="eastAsia" w:ascii="仿宋_GB2312" w:eastAsia="仿宋_GB2312" w:cs="仿宋_GB2312"/>
                <w:i w:val="0"/>
                <w:iCs w:val="0"/>
                <w:color w:val="000000"/>
                <w:kern w:val="2"/>
                <w:sz w:val="24"/>
                <w:szCs w:val="24"/>
              </w:rPr>
            </w:pPr>
            <w:r>
              <w:rPr>
                <w:rFonts w:hint="eastAsia" w:ascii="仿宋_GB2312" w:hAnsi="Times New Roman" w:eastAsia="仿宋_GB2312" w:cs="仿宋_GB2312"/>
                <w:i w:val="0"/>
                <w:iCs w:val="0"/>
                <w:color w:val="000000"/>
                <w:kern w:val="0"/>
                <w:sz w:val="24"/>
                <w:szCs w:val="24"/>
                <w:lang w:val="en-US" w:eastAsia="zh-CN" w:bidi="ar"/>
              </w:rPr>
              <w:t>700元/人/天</w:t>
            </w:r>
          </w:p>
        </w:tc>
        <w:tc>
          <w:tcPr>
            <w:tcW w:w="4336" w:type="dxa"/>
            <w:vMerge w:val="continue"/>
            <w:tcBorders>
              <w:left w:val="nil"/>
              <w:bottom w:val="single" w:color="auto" w:sz="4" w:space="0"/>
              <w:right w:val="single" w:color="auto" w:sz="4" w:space="0"/>
            </w:tcBorders>
            <w:shd w:val="clear" w:color="auto" w:fill="auto"/>
            <w:vAlign w:val="center"/>
          </w:tcPr>
          <w:p w14:paraId="452274D8">
            <w:pPr>
              <w:keepNext w:val="0"/>
              <w:keepLines w:val="0"/>
              <w:widowControl w:val="0"/>
              <w:suppressLineNumbers w:val="0"/>
              <w:spacing w:before="0" w:beforeAutospacing="0" w:after="0" w:afterAutospacing="0"/>
              <w:ind w:left="0" w:right="0"/>
              <w:jc w:val="left"/>
              <w:rPr>
                <w:rFonts w:hint="eastAsia" w:ascii="仿宋_GB2312" w:eastAsia="仿宋_GB2312" w:cs="仿宋_GB2312"/>
                <w:i w:val="0"/>
                <w:iCs w:val="0"/>
                <w:color w:val="000000"/>
                <w:kern w:val="2"/>
                <w:sz w:val="24"/>
                <w:szCs w:val="24"/>
              </w:rPr>
            </w:pPr>
          </w:p>
        </w:tc>
      </w:tr>
    </w:tbl>
    <w:p w14:paraId="3A02AE9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0" w:firstLineChars="0"/>
        <w:textAlignment w:val="auto"/>
        <w:rPr>
          <w:rFonts w:hint="default" w:ascii="Times New Roman" w:hAnsi="Times New Roman" w:eastAsia="仿宋_GB2312" w:cs="仿宋_GB2312"/>
          <w:color w:val="000000"/>
          <w:spacing w:val="-4"/>
          <w:kern w:val="2"/>
          <w:sz w:val="32"/>
          <w:szCs w:val="32"/>
          <w:lang w:val="en-US" w:eastAsia="zh-CN" w:bidi="ar-SA"/>
        </w:rPr>
      </w:pPr>
    </w:p>
    <w:p w14:paraId="2723E523">
      <w:pPr>
        <w:pStyle w:val="58"/>
        <w:keepNext w:val="0"/>
        <w:keepLines w:val="0"/>
        <w:pageBreakBefore w:val="0"/>
        <w:widowControl w:val="0"/>
        <w:kinsoku/>
        <w:wordWrap/>
        <w:overflowPunct/>
        <w:topLinePunct w:val="0"/>
        <w:autoSpaceDE/>
        <w:autoSpaceDN/>
        <w:bidi w:val="0"/>
        <w:adjustRightInd/>
        <w:snapToGrid/>
        <w:spacing w:line="580" w:lineRule="exact"/>
        <w:ind w:left="0" w:leftChars="0" w:firstLine="624" w:firstLineChars="200"/>
        <w:textAlignment w:val="auto"/>
      </w:pPr>
      <w:r>
        <w:rPr>
          <w:rFonts w:hint="eastAsia" w:ascii="Times New Roman" w:hAnsi="Times New Roman" w:eastAsia="仿宋_GB2312" w:cs="仿宋_GB2312"/>
          <w:color w:val="000000"/>
          <w:spacing w:val="-4"/>
          <w:kern w:val="2"/>
          <w:sz w:val="32"/>
          <w:szCs w:val="32"/>
          <w:lang w:val="en-US" w:eastAsia="zh-CN" w:bidi="ar-SA"/>
        </w:rPr>
        <w:t>8.其他未尽事宜，如研修班开展中临时需要口译（</w:t>
      </w:r>
      <w:r>
        <w:rPr>
          <w:rFonts w:hint="eastAsia" w:ascii="Times New Roman" w:hAnsi="Times New Roman" w:eastAsia="仿宋_GB2312" w:cs="仿宋_GB2312"/>
          <w:color w:val="000000"/>
          <w:sz w:val="32"/>
          <w:szCs w:val="32"/>
        </w:rPr>
        <w:t>同声传译</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pacing w:val="-4"/>
          <w:kern w:val="2"/>
          <w:sz w:val="32"/>
          <w:szCs w:val="32"/>
          <w:lang w:val="en-US" w:eastAsia="zh-CN" w:bidi="ar-SA"/>
        </w:rPr>
        <w:t>服务，将协商决定费用等事宜。</w:t>
      </w:r>
    </w:p>
    <w:p w14:paraId="5EB74A4A">
      <w:pPr>
        <w:spacing w:line="360" w:lineRule="auto"/>
        <w:rPr>
          <w:rFonts w:hint="eastAsia" w:ascii="仿宋" w:hAnsi="仿宋" w:eastAsia="仿宋"/>
          <w:b/>
          <w:bCs/>
          <w:color w:val="000000" w:themeColor="text1"/>
          <w:sz w:val="28"/>
          <w:szCs w:val="28"/>
          <w:lang w:val="en-US" w:eastAsia="zh-CN"/>
          <w14:textFill>
            <w14:solidFill>
              <w14:schemeClr w14:val="tx1"/>
            </w14:solidFill>
          </w14:textFill>
        </w:rPr>
      </w:pPr>
    </w:p>
    <w:p w14:paraId="3F3FDCE2">
      <w:pPr>
        <w:spacing w:line="360" w:lineRule="auto"/>
        <w:rPr>
          <w:rFonts w:hint="eastAsia" w:ascii="仿宋" w:hAnsi="仿宋" w:eastAsia="仿宋"/>
          <w:b/>
          <w:bCs/>
          <w:color w:val="000000" w:themeColor="text1"/>
          <w:sz w:val="28"/>
          <w:szCs w:val="28"/>
          <w:lang w:val="en-US" w:eastAsia="zh-CN"/>
          <w14:textFill>
            <w14:solidFill>
              <w14:schemeClr w14:val="tx1"/>
            </w14:solidFill>
          </w14:textFill>
        </w:rPr>
      </w:pPr>
    </w:p>
    <w:p w14:paraId="0C577E1C">
      <w:pPr>
        <w:spacing w:line="360" w:lineRule="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商务要求表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1283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5EA98E8">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7D895C4F">
            <w:pPr>
              <w:keepNext w:val="0"/>
              <w:keepLines w:val="0"/>
              <w:suppressLineNumbers w:val="0"/>
              <w:spacing w:before="0" w:beforeAutospacing="0" w:after="0" w:afterAutospacing="0"/>
              <w:ind w:left="0" w:right="0"/>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服务期限:从签订合同之日起生效，采购周期截止202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年12月31日。地点:采购单位提供地点</w:t>
            </w:r>
          </w:p>
        </w:tc>
      </w:tr>
      <w:tr w14:paraId="07F5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4B4B6AE">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18C36DF1">
            <w:pPr>
              <w:keepNext w:val="0"/>
              <w:keepLines w:val="0"/>
              <w:suppressLineNumbers w:val="0"/>
              <w:adjustRightInd w:val="0"/>
              <w:spacing w:before="0" w:beforeAutospacing="0" w:after="0" w:afterAutospacing="0" w:line="360" w:lineRule="auto"/>
              <w:ind w:left="0" w:right="0"/>
              <w:textAlignment w:val="baseline"/>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履约保证金:本项目无需缴纳履约保证金付款方式</w:t>
            </w:r>
          </w:p>
          <w:p w14:paraId="1124C435">
            <w:pPr>
              <w:keepNext w:val="0"/>
              <w:keepLines w:val="0"/>
              <w:suppressLineNumbers w:val="0"/>
              <w:spacing w:before="0" w:beforeAutospacing="0" w:after="0" w:afterAutospacing="0"/>
              <w:ind w:left="0" w:right="0"/>
              <w:rPr>
                <w:rFonts w:hint="default" w:ascii="仿宋" w:hAnsi="仿宋" w:eastAsia="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每期培训班服务交付验收后60日内</w:t>
            </w:r>
          </w:p>
        </w:tc>
      </w:tr>
      <w:tr w14:paraId="4EC5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1259860C">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7EBB96C0">
            <w:pPr>
              <w:keepNext w:val="0"/>
              <w:keepLines w:val="0"/>
              <w:suppressLineNumbers w:val="0"/>
              <w:spacing w:before="0" w:beforeAutospacing="0" w:after="0" w:afterAutospacing="0"/>
              <w:ind w:left="0" w:right="0"/>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无特别说明，按“第五章  浙江省政府采购合同主要条款指引”相关违约责任及争议解决方式内容。</w:t>
            </w:r>
          </w:p>
        </w:tc>
      </w:tr>
      <w:tr w14:paraId="6FF1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02DDCE6">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售</w:t>
            </w:r>
          </w:p>
          <w:p w14:paraId="1C5E2906">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后</w:t>
            </w:r>
          </w:p>
          <w:p w14:paraId="3939A4E3">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028D5DA1">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2679F28F">
            <w:pPr>
              <w:keepNext w:val="0"/>
              <w:keepLines w:val="0"/>
              <w:suppressLineNumbers w:val="0"/>
              <w:spacing w:before="0" w:beforeAutospacing="0" w:after="0" w:afterAutospacing="0"/>
              <w:ind w:left="0" w:right="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w:t>
            </w:r>
          </w:p>
        </w:tc>
      </w:tr>
      <w:tr w14:paraId="76CE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4FFD7417">
            <w:pPr>
              <w:keepNext w:val="0"/>
              <w:keepLines w:val="0"/>
              <w:widowControl/>
              <w:suppressLineNumbers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6195B2A1">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7B7C7324">
            <w:pPr>
              <w:keepNext w:val="0"/>
              <w:keepLines w:val="0"/>
              <w:suppressLineNumbers w:val="0"/>
              <w:spacing w:before="0" w:beforeAutospacing="0" w:after="0" w:afterAutospacing="0" w:line="360" w:lineRule="auto"/>
              <w:ind w:left="0" w:right="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w:t>
            </w:r>
          </w:p>
        </w:tc>
      </w:tr>
      <w:tr w14:paraId="0D05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3F38BBDC">
            <w:pPr>
              <w:keepNext w:val="0"/>
              <w:keepLines w:val="0"/>
              <w:widowControl/>
              <w:suppressLineNumbers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7BE3D73A">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21DB7208">
            <w:pPr>
              <w:keepNext w:val="0"/>
              <w:keepLines w:val="0"/>
              <w:suppressLineNumbers w:val="0"/>
              <w:spacing w:before="0" w:beforeAutospacing="0" w:after="0" w:afterAutospacing="0"/>
              <w:ind w:left="0" w:right="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w:t>
            </w:r>
          </w:p>
        </w:tc>
      </w:tr>
      <w:tr w14:paraId="1D2E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6412104">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34E74569">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14:paraId="791AAB7A">
            <w:pPr>
              <w:keepNext w:val="0"/>
              <w:keepLines w:val="0"/>
              <w:suppressLineNumbers w:val="0"/>
              <w:spacing w:before="0" w:beforeAutospacing="0" w:after="0" w:afterAutospacing="0"/>
              <w:ind w:left="0" w:right="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w:t>
            </w:r>
          </w:p>
        </w:tc>
      </w:tr>
      <w:tr w14:paraId="6975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26795042">
            <w:pPr>
              <w:keepNext w:val="0"/>
              <w:keepLines w:val="0"/>
              <w:widowControl/>
              <w:suppressLineNumbers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196A4A47">
            <w:pPr>
              <w:keepNext w:val="0"/>
              <w:keepLines w:val="0"/>
              <w:suppressLineNumbers w:val="0"/>
              <w:snapToGrid w:val="0"/>
              <w:spacing w:before="0" w:beforeAutospacing="0" w:after="0" w:afterAutospacing="0"/>
              <w:ind w:left="0" w:right="0"/>
              <w:jc w:val="left"/>
              <w:rPr>
                <w:rFonts w:hint="default"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7D95AB7D">
            <w:pPr>
              <w:keepNext w:val="0"/>
              <w:keepLines w:val="0"/>
              <w:suppressLineNumbers w:val="0"/>
              <w:snapToGrid w:val="0"/>
              <w:spacing w:before="0" w:beforeAutospacing="0" w:after="0" w:afterAutospacing="0"/>
              <w:ind w:left="0" w:right="0"/>
              <w:rPr>
                <w:rFonts w:hint="default" w:ascii="仿宋" w:hAnsi="仿宋" w:eastAsia="仿宋" w:cs="仿宋_GB2312"/>
                <w:color w:val="000000" w:themeColor="text1"/>
                <w:sz w:val="28"/>
                <w:szCs w:val="28"/>
                <w14:textFill>
                  <w14:solidFill>
                    <w14:schemeClr w14:val="tx1"/>
                  </w14:solidFill>
                </w14:textFill>
              </w:rPr>
            </w:pPr>
            <w:r>
              <w:rPr>
                <w:rFonts w:hint="default" w:ascii="仿宋" w:hAnsi="仿宋" w:eastAsia="仿宋" w:cs="仿宋_GB2312"/>
                <w:color w:val="000000" w:themeColor="text1"/>
                <w:sz w:val="28"/>
                <w:szCs w:val="28"/>
                <w14:textFill>
                  <w14:solidFill>
                    <w14:schemeClr w14:val="tx1"/>
                  </w14:solidFill>
                </w14:textFill>
              </w:rPr>
              <w:t>202</w:t>
            </w: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default" w:ascii="仿宋" w:hAnsi="仿宋" w:eastAsia="仿宋" w:cs="仿宋_GB2312"/>
                <w:color w:val="000000" w:themeColor="text1"/>
                <w:sz w:val="28"/>
                <w:szCs w:val="28"/>
                <w14:textFill>
                  <w14:solidFill>
                    <w14:schemeClr w14:val="tx1"/>
                  </w14:solidFill>
                </w14:textFill>
              </w:rPr>
              <w:t>年1月1日以来，投标方与援外培训承办单位合作的翻译服务业绩，能提供1家合作单位有效合同得1分，上限2分。（须包含服务内容、时间、语种，且有相关委托方盖章）。</w:t>
            </w:r>
            <w:r>
              <w:rPr>
                <w:rFonts w:hint="default" w:ascii="仿宋" w:hAnsi="仿宋" w:eastAsia="仿宋" w:cs="仿宋_GB2312"/>
                <w:color w:val="000000" w:themeColor="text1"/>
                <w:sz w:val="28"/>
                <w:szCs w:val="28"/>
                <w:lang w:eastAsia="zh-CN"/>
                <w14:textFill>
                  <w14:solidFill>
                    <w14:schemeClr w14:val="tx1"/>
                  </w14:solidFill>
                </w14:textFill>
              </w:rPr>
              <w:t>​</w:t>
            </w:r>
          </w:p>
        </w:tc>
      </w:tr>
    </w:tbl>
    <w:p w14:paraId="02014A3C">
      <w:pPr>
        <w:widowControl/>
        <w:jc w:val="left"/>
        <w:rPr>
          <w:rFonts w:ascii="仿宋" w:hAnsi="仿宋" w:eastAsia="仿宋" w:cs="仿宋"/>
          <w:b/>
          <w:bCs/>
          <w:color w:val="000000" w:themeColor="text1"/>
          <w:spacing w:val="30"/>
          <w:sz w:val="28"/>
          <w:szCs w:val="28"/>
          <w14:textFill>
            <w14:solidFill>
              <w14:schemeClr w14:val="tx1"/>
            </w14:solidFill>
          </w14:textFill>
        </w:rPr>
      </w:pPr>
      <w:r>
        <w:rPr>
          <w:rFonts w:ascii="仿宋" w:hAnsi="仿宋" w:eastAsia="仿宋" w:cs="仿宋"/>
          <w:b/>
          <w:bCs/>
          <w:color w:val="000000" w:themeColor="text1"/>
          <w:spacing w:val="30"/>
          <w:sz w:val="28"/>
          <w:szCs w:val="28"/>
          <w14:textFill>
            <w14:solidFill>
              <w14:schemeClr w14:val="tx1"/>
            </w14:solidFill>
          </w14:textFill>
        </w:rPr>
        <w:br w:type="page"/>
      </w:r>
    </w:p>
    <w:p w14:paraId="7431A91A">
      <w:pPr>
        <w:pStyle w:val="32"/>
        <w:spacing w:before="156" w:after="156" w:line="360" w:lineRule="auto"/>
        <w:jc w:val="center"/>
        <w:outlineLvl w:val="0"/>
        <w:rPr>
          <w:rFonts w:hAnsi="宋体"/>
          <w:b/>
          <w:color w:val="000000" w:themeColor="text1"/>
          <w:sz w:val="36"/>
          <w:szCs w:val="36"/>
          <w14:textFill>
            <w14:solidFill>
              <w14:schemeClr w14:val="tx1"/>
            </w14:solidFill>
          </w14:textFill>
        </w:rPr>
      </w:pPr>
      <w:bookmarkStart w:id="34" w:name="_Toc26308"/>
      <w:r>
        <w:rPr>
          <w:rFonts w:hint="eastAsia" w:hAnsi="宋体"/>
          <w:b/>
          <w:color w:val="000000" w:themeColor="text1"/>
          <w:sz w:val="36"/>
          <w:szCs w:val="36"/>
          <w14:textFill>
            <w14:solidFill>
              <w14:schemeClr w14:val="tx1"/>
            </w14:solidFill>
          </w14:textFill>
        </w:rPr>
        <w:t>第五章浙江省政府采购合同主要条款指引</w:t>
      </w:r>
      <w:bookmarkEnd w:id="32"/>
      <w:bookmarkEnd w:id="34"/>
    </w:p>
    <w:p w14:paraId="7772E763">
      <w:pPr>
        <w:rPr>
          <w:color w:val="000000" w:themeColor="text1"/>
          <w14:textFill>
            <w14:solidFill>
              <w14:schemeClr w14:val="tx1"/>
            </w14:solidFill>
          </w14:textFill>
        </w:rPr>
      </w:pPr>
    </w:p>
    <w:p w14:paraId="059A7248">
      <w:pPr>
        <w:pStyle w:val="32"/>
        <w:snapToGrid w:val="0"/>
        <w:spacing w:before="156" w:after="156" w:line="360" w:lineRule="auto"/>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合同编号：        </w:t>
      </w:r>
    </w:p>
    <w:p w14:paraId="4F064043">
      <w:pPr>
        <w:pStyle w:val="32"/>
        <w:snapToGrid w:val="0"/>
        <w:spacing w:before="156" w:after="156" w:line="360" w:lineRule="auto"/>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确认书号：</w:t>
      </w:r>
    </w:p>
    <w:p w14:paraId="64254132">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甲方</w:t>
      </w:r>
      <w:r>
        <w:rPr>
          <w:rFonts w:hint="eastAsia" w:ascii="仿宋" w:hAnsi="仿宋" w:eastAsia="仿宋"/>
          <w:color w:val="000000" w:themeColor="text1"/>
          <w:sz w:val="30"/>
          <w:szCs w:val="30"/>
          <w14:textFill>
            <w14:solidFill>
              <w14:schemeClr w14:val="tx1"/>
            </w14:solidFill>
          </w14:textFill>
        </w:rPr>
        <w:t xml:space="preserve">（采购人）： </w:t>
      </w:r>
    </w:p>
    <w:p w14:paraId="18F18DAC">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乙方</w:t>
      </w:r>
      <w:r>
        <w:rPr>
          <w:rFonts w:hint="eastAsia" w:ascii="仿宋" w:hAnsi="仿宋" w:eastAsia="仿宋"/>
          <w:color w:val="000000" w:themeColor="text1"/>
          <w:sz w:val="30"/>
          <w:szCs w:val="30"/>
          <w14:textFill>
            <w14:solidFill>
              <w14:schemeClr w14:val="tx1"/>
            </w14:solidFill>
          </w14:textFill>
        </w:rPr>
        <w:t xml:space="preserve">（供应商）： </w:t>
      </w:r>
    </w:p>
    <w:p w14:paraId="78B09D45">
      <w:pPr>
        <w:pStyle w:val="32"/>
        <w:adjustRightInd w:val="0"/>
        <w:snapToGrid w:val="0"/>
        <w:spacing w:before="156" w:after="156" w:line="460" w:lineRule="exact"/>
        <w:ind w:firstLine="594"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甲、乙双方根据浙江省政府采购中心关于</w:t>
      </w:r>
      <w:r>
        <w:rPr>
          <w:rFonts w:hint="eastAsia" w:ascii="仿宋" w:hAnsi="仿宋" w:eastAsia="仿宋"/>
          <w:color w:val="000000" w:themeColor="text1"/>
          <w:sz w:val="30"/>
          <w:szCs w:val="30"/>
          <w14:textFill>
            <w14:solidFill>
              <w14:schemeClr w14:val="tx1"/>
            </w14:solidFill>
          </w14:textFill>
        </w:rPr>
        <w:t>项目编号为      的</w:t>
      </w:r>
      <w:r>
        <w:rPr>
          <w:rFonts w:hint="eastAsia" w:ascii="仿宋" w:hAnsi="仿宋" w:eastAsia="仿宋"/>
          <w:snapToGrid w:val="0"/>
          <w:color w:val="000000" w:themeColor="text1"/>
          <w:sz w:val="30"/>
          <w:szCs w:val="30"/>
          <w14:textFill>
            <w14:solidFill>
              <w14:schemeClr w14:val="tx1"/>
            </w14:solidFill>
          </w14:textFill>
        </w:rPr>
        <w:t>（标项及名称）项目公开招标的结果，签署本合同。</w:t>
      </w:r>
    </w:p>
    <w:p w14:paraId="07517E5F">
      <w:pPr>
        <w:pStyle w:val="32"/>
        <w:adjustRightInd w:val="0"/>
        <w:snapToGrid w:val="0"/>
        <w:spacing w:before="156" w:after="156" w:line="460" w:lineRule="exact"/>
        <w:ind w:firstLine="641" w:firstLineChars="213"/>
        <w:rPr>
          <w:rFonts w:ascii="仿宋" w:hAnsi="仿宋" w:eastAsia="仿宋"/>
          <w:b/>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一、项目内容</w:t>
      </w:r>
      <w:r>
        <w:rPr>
          <w:rFonts w:hint="eastAsia" w:ascii="仿宋" w:hAnsi="仿宋" w:eastAsia="仿宋"/>
          <w:b/>
          <w:color w:val="000000" w:themeColor="text1"/>
          <w:sz w:val="30"/>
          <w:szCs w:val="30"/>
          <w14:textFill>
            <w14:solidFill>
              <w14:schemeClr w14:val="tx1"/>
            </w14:solidFill>
          </w14:textFill>
        </w:rPr>
        <w:t>及合同价格</w:t>
      </w:r>
    </w:p>
    <w:p w14:paraId="40FB93E4">
      <w:pPr>
        <w:pStyle w:val="32"/>
        <w:adjustRightInd w:val="0"/>
        <w:snapToGrid w:val="0"/>
        <w:spacing w:before="156" w:after="156" w:line="460" w:lineRule="exact"/>
        <w:ind w:firstLine="639" w:firstLineChars="213"/>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金额单位：元 </w:t>
      </w:r>
    </w:p>
    <w:tbl>
      <w:tblPr>
        <w:tblStyle w:val="59"/>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3814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14:paraId="3CE668B5">
            <w:pPr>
              <w:pStyle w:val="32"/>
              <w:keepNext w:val="0"/>
              <w:keepLines w:val="0"/>
              <w:suppressLineNumbers w:val="0"/>
              <w:snapToGrid w:val="0"/>
              <w:spacing w:before="156" w:beforeAutospacing="0" w:after="156"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14:paraId="74DE97FD">
            <w:pPr>
              <w:pStyle w:val="32"/>
              <w:keepNext w:val="0"/>
              <w:keepLines w:val="0"/>
              <w:suppressLineNumbers w:val="0"/>
              <w:snapToGrid w:val="0"/>
              <w:spacing w:before="156" w:beforeAutospacing="0" w:after="156"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169878F5">
            <w:pPr>
              <w:pStyle w:val="32"/>
              <w:keepNext w:val="0"/>
              <w:keepLines w:val="0"/>
              <w:suppressLineNumbers w:val="0"/>
              <w:snapToGrid w:val="0"/>
              <w:spacing w:before="156" w:beforeAutospacing="0" w:after="156" w:afterAutospacing="0" w:line="460" w:lineRule="exact"/>
              <w:ind w:left="-108"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71B7E9EE">
            <w:pPr>
              <w:pStyle w:val="32"/>
              <w:keepNext w:val="0"/>
              <w:keepLines w:val="0"/>
              <w:suppressLineNumbers w:val="0"/>
              <w:snapToGrid w:val="0"/>
              <w:spacing w:before="156" w:beforeAutospacing="0" w:after="156" w:afterAutospacing="0" w:line="460" w:lineRule="exact"/>
              <w:ind w:left="-108"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364E81B0">
            <w:pPr>
              <w:pStyle w:val="32"/>
              <w:keepNext w:val="0"/>
              <w:keepLines w:val="0"/>
              <w:suppressLineNumbers w:val="0"/>
              <w:snapToGrid w:val="0"/>
              <w:spacing w:before="156" w:beforeAutospacing="0" w:after="156"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总价</w:t>
            </w:r>
          </w:p>
        </w:tc>
      </w:tr>
      <w:tr w14:paraId="10AE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14:paraId="1D5183A1">
            <w:pPr>
              <w:keepNext w:val="0"/>
              <w:keepLines w:val="0"/>
              <w:suppressLineNumbers w:val="0"/>
              <w:spacing w:before="0" w:beforeAutospacing="0" w:after="0" w:afterAutospacing="0" w:line="460" w:lineRule="exact"/>
              <w:ind w:left="0" w:right="0" w:firstLine="639" w:firstLineChars="213"/>
              <w:rPr>
                <w:rFonts w:hint="default" w:ascii="仿宋" w:hAnsi="仿宋" w:eastAsia="仿宋"/>
                <w:color w:val="000000" w:themeColor="text1"/>
                <w:sz w:val="30"/>
                <w:szCs w:val="30"/>
                <w14:textFill>
                  <w14:solidFill>
                    <w14:schemeClr w14:val="tx1"/>
                  </w14:solidFill>
                </w14:textFill>
              </w:rPr>
            </w:pPr>
          </w:p>
        </w:tc>
        <w:tc>
          <w:tcPr>
            <w:tcW w:w="3240" w:type="dxa"/>
            <w:tcBorders>
              <w:top w:val="single" w:color="auto" w:sz="4" w:space="0"/>
              <w:left w:val="single" w:color="auto" w:sz="4" w:space="0"/>
              <w:bottom w:val="single" w:color="auto" w:sz="4" w:space="0"/>
              <w:right w:val="single" w:color="auto" w:sz="4" w:space="0"/>
            </w:tcBorders>
          </w:tcPr>
          <w:p w14:paraId="551C3900">
            <w:pPr>
              <w:keepNext w:val="0"/>
              <w:keepLines w:val="0"/>
              <w:suppressLineNumbers w:val="0"/>
              <w:spacing w:before="0" w:beforeAutospacing="0" w:after="0" w:afterAutospacing="0" w:line="460" w:lineRule="exact"/>
              <w:ind w:left="0" w:right="0"/>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23B438B0">
            <w:pPr>
              <w:keepNext w:val="0"/>
              <w:keepLines w:val="0"/>
              <w:suppressLineNumbers w:val="0"/>
              <w:spacing w:before="0" w:beforeAutospacing="0" w:after="0" w:afterAutospacing="0" w:line="460" w:lineRule="exact"/>
              <w:ind w:left="0" w:right="0" w:firstLine="639" w:firstLineChars="213"/>
              <w:rPr>
                <w:rFonts w:hint="default" w:ascii="仿宋" w:hAnsi="仿宋" w:eastAsia="仿宋"/>
                <w:color w:val="000000" w:themeColor="text1"/>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E8E1398">
            <w:pPr>
              <w:pStyle w:val="432"/>
              <w:keepNext w:val="0"/>
              <w:keepLines w:val="0"/>
              <w:suppressLineNumbers w:val="0"/>
              <w:spacing w:before="0" w:beforeAutospacing="0" w:after="120" w:afterAutospacing="0" w:line="460" w:lineRule="exact"/>
              <w:ind w:left="0" w:right="0" w:firstLine="639" w:firstLineChars="213"/>
              <w:rPr>
                <w:rFonts w:hint="default" w:ascii="仿宋" w:hAnsi="仿宋" w:eastAsia="仿宋"/>
                <w:color w:val="000000" w:themeColor="text1"/>
                <w:kern w:val="2"/>
                <w:sz w:val="30"/>
                <w:szCs w:val="30"/>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14:paraId="10A1483B">
            <w:pPr>
              <w:pStyle w:val="432"/>
              <w:keepNext w:val="0"/>
              <w:keepLines w:val="0"/>
              <w:suppressLineNumbers w:val="0"/>
              <w:spacing w:before="0" w:beforeAutospacing="0" w:after="120" w:afterAutospacing="0" w:line="460" w:lineRule="exact"/>
              <w:ind w:left="1890" w:right="0"/>
              <w:rPr>
                <w:rFonts w:hint="default" w:ascii="仿宋" w:hAnsi="仿宋" w:eastAsia="仿宋"/>
                <w:color w:val="000000" w:themeColor="text1"/>
                <w:kern w:val="2"/>
                <w:sz w:val="30"/>
                <w:szCs w:val="30"/>
                <w14:textFill>
                  <w14:solidFill>
                    <w14:schemeClr w14:val="tx1"/>
                  </w14:solidFill>
                </w14:textFill>
              </w:rPr>
            </w:pPr>
          </w:p>
        </w:tc>
      </w:tr>
      <w:tr w14:paraId="3B32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14:paraId="12FF8CD7">
            <w:pPr>
              <w:pStyle w:val="32"/>
              <w:keepNext w:val="0"/>
              <w:keepLines w:val="0"/>
              <w:suppressLineNumbers w:val="0"/>
              <w:snapToGrid w:val="0"/>
              <w:spacing w:before="156" w:beforeAutospacing="0" w:after="156" w:afterAutospacing="0" w:line="460" w:lineRule="exact"/>
              <w:ind w:left="0" w:right="0" w:firstLine="639" w:firstLineChars="213"/>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14:paraId="1FB3C80B">
            <w:pPr>
              <w:pStyle w:val="32"/>
              <w:keepNext w:val="0"/>
              <w:keepLines w:val="0"/>
              <w:suppressLineNumbers w:val="0"/>
              <w:snapToGrid w:val="0"/>
              <w:spacing w:before="156" w:beforeAutospacing="0" w:after="156" w:afterAutospacing="0" w:line="460" w:lineRule="exact"/>
              <w:ind w:left="0" w:right="0" w:firstLine="639" w:firstLineChars="213"/>
              <w:jc w:val="center"/>
              <w:rPr>
                <w:rFonts w:hint="default" w:ascii="仿宋" w:hAnsi="仿宋" w:eastAsia="仿宋"/>
                <w:color w:val="000000" w:themeColor="text1"/>
                <w:sz w:val="30"/>
                <w:szCs w:val="30"/>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14:paraId="3DB308C1">
            <w:pPr>
              <w:pStyle w:val="432"/>
              <w:keepNext w:val="0"/>
              <w:keepLines w:val="0"/>
              <w:suppressLineNumbers w:val="0"/>
              <w:spacing w:before="0" w:beforeAutospacing="0" w:after="120" w:afterAutospacing="0" w:line="460" w:lineRule="exact"/>
              <w:ind w:left="0" w:right="0" w:firstLine="639" w:firstLineChars="213"/>
              <w:rPr>
                <w:rFonts w:hint="default" w:ascii="仿宋" w:hAnsi="仿宋" w:eastAsia="仿宋"/>
                <w:color w:val="000000" w:themeColor="text1"/>
                <w:kern w:val="2"/>
                <w:sz w:val="30"/>
                <w:szCs w:val="30"/>
                <w14:textFill>
                  <w14:solidFill>
                    <w14:schemeClr w14:val="tx1"/>
                  </w14:solidFill>
                </w14:textFill>
              </w:rPr>
            </w:pPr>
          </w:p>
        </w:tc>
      </w:tr>
      <w:tr w14:paraId="46E9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325D6517">
            <w:pPr>
              <w:pStyle w:val="32"/>
              <w:keepNext w:val="0"/>
              <w:keepLines w:val="0"/>
              <w:suppressLineNumbers w:val="0"/>
              <w:snapToGrid w:val="0"/>
              <w:spacing w:before="156" w:beforeAutospacing="0" w:after="156" w:afterAutospacing="0" w:line="460" w:lineRule="exact"/>
              <w:ind w:left="0" w:right="0"/>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合同总价大写：                              小写：￥</w:t>
            </w:r>
          </w:p>
        </w:tc>
      </w:tr>
    </w:tbl>
    <w:p w14:paraId="6BE8D61B">
      <w:pPr>
        <w:pStyle w:val="32"/>
        <w:snapToGrid w:val="0"/>
        <w:spacing w:before="120" w:beforeLines="0" w:after="156" w:line="460" w:lineRule="exact"/>
        <w:ind w:left="-178" w:leftChars="-85" w:firstLine="639" w:firstLineChars="213"/>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注：1.项目具体技术需求及采购人地址等详见招标文件、投标文件以及询标记录。</w:t>
      </w:r>
    </w:p>
    <w:p w14:paraId="6EC9EED0">
      <w:pPr>
        <w:spacing w:line="460" w:lineRule="exact"/>
        <w:ind w:firstLine="639" w:firstLineChars="213"/>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2.以上合同总价包含项目达到预期使用效果所需的一切费用。</w:t>
      </w:r>
    </w:p>
    <w:p w14:paraId="0E77F0DD">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二、技术资料</w:t>
      </w:r>
    </w:p>
    <w:p w14:paraId="47693891">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1.乙方应按招标文件规定的时间向甲方提供使用项目的有关技术资料。</w:t>
      </w:r>
    </w:p>
    <w:p w14:paraId="537CB56E">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4DC6449">
      <w:pPr>
        <w:pStyle w:val="32"/>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三、知识产权</w:t>
      </w:r>
    </w:p>
    <w:p w14:paraId="09119E57">
      <w:pPr>
        <w:pStyle w:val="32"/>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乙方应保证所提供的货物或其任何一部分均不会侵犯任何第三方的知识产权</w:t>
      </w:r>
      <w:r>
        <w:rPr>
          <w:rFonts w:hint="eastAsia" w:ascii="仿宋" w:hAnsi="仿宋" w:eastAsia="仿宋"/>
          <w:bCs/>
          <w:snapToGrid w:val="0"/>
          <w:color w:val="000000" w:themeColor="text1"/>
          <w:sz w:val="30"/>
          <w:szCs w:val="30"/>
          <w14:textFill>
            <w14:solidFill>
              <w14:schemeClr w14:val="tx1"/>
            </w14:solidFill>
          </w14:textFill>
        </w:rPr>
        <w:t>。</w:t>
      </w:r>
    </w:p>
    <w:p w14:paraId="54949137">
      <w:pPr>
        <w:pStyle w:val="32"/>
        <w:adjustRightInd w:val="0"/>
        <w:snapToGrid w:val="0"/>
        <w:spacing w:before="156" w:after="156" w:line="460" w:lineRule="exact"/>
        <w:ind w:firstLine="596" w:firstLineChars="198"/>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四、产权担保</w:t>
      </w:r>
    </w:p>
    <w:p w14:paraId="73A8BA25">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乙方保证所交付的货物的所有权完全属于乙方且无任何抵押、查封等产权瑕疵。</w:t>
      </w:r>
    </w:p>
    <w:p w14:paraId="6723462C">
      <w:pPr>
        <w:pStyle w:val="32"/>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五、转包或分包</w:t>
      </w:r>
    </w:p>
    <w:p w14:paraId="659A20B1">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不允许转包。</w:t>
      </w:r>
    </w:p>
    <w:p w14:paraId="06F0E390">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u w:val="single"/>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允许分包部分</w:t>
      </w:r>
      <w:r>
        <w:rPr>
          <w:rFonts w:hint="eastAsia" w:ascii="仿宋" w:hAnsi="仿宋" w:eastAsia="仿宋"/>
          <w:snapToGrid w:val="0"/>
          <w:color w:val="000000" w:themeColor="text1"/>
          <w:kern w:val="0"/>
          <w:sz w:val="30"/>
          <w:szCs w:val="30"/>
          <w:u w:val="single"/>
          <w14:textFill>
            <w14:solidFill>
              <w14:schemeClr w14:val="tx1"/>
            </w14:solidFill>
          </w14:textFill>
        </w:rPr>
        <w:t xml:space="preserve">               。</w:t>
      </w:r>
    </w:p>
    <w:p w14:paraId="5744159F">
      <w:pPr>
        <w:adjustRightInd w:val="0"/>
        <w:snapToGrid w:val="0"/>
        <w:spacing w:before="156" w:beforeLines="50" w:after="156" w:afterLines="50" w:line="460" w:lineRule="exact"/>
        <w:ind w:firstLine="600" w:firstLineChars="200"/>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如乙方将项目转包或将不允许分包部分就行了分包，甲方有权解除合同，没收履约保证金并追究乙方的违约责任。</w:t>
      </w:r>
    </w:p>
    <w:p w14:paraId="69F03640">
      <w:pPr>
        <w:pStyle w:val="32"/>
        <w:adjustRightInd w:val="0"/>
        <w:snapToGrid w:val="0"/>
        <w:spacing w:before="156" w:after="156" w:line="460" w:lineRule="exact"/>
        <w:ind w:firstLine="641"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六、质保期和履约保证金</w:t>
      </w:r>
    </w:p>
    <w:p w14:paraId="1BA9F087">
      <w:pPr>
        <w:pStyle w:val="32"/>
        <w:adjustRightInd w:val="0"/>
        <w:snapToGrid w:val="0"/>
        <w:spacing w:before="156" w:after="156" w:line="460" w:lineRule="exact"/>
        <w:ind w:firstLine="600" w:firstLineChars="200"/>
        <w:jc w:val="left"/>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1.质保期年。（自项目验收合格交付使用之日起计）</w:t>
      </w:r>
    </w:p>
    <w:p w14:paraId="54BAEA73">
      <w:pPr>
        <w:pStyle w:val="32"/>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2.履约保证金元。[履约保证金交至采购人处，在合同约定交货验收合格满（   ）个月之日起5个工作日内无息退还]</w:t>
      </w:r>
    </w:p>
    <w:p w14:paraId="654A846B">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七、项目工期及实施地点</w:t>
      </w:r>
    </w:p>
    <w:p w14:paraId="3DAD00E7">
      <w:pPr>
        <w:pStyle w:val="32"/>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1.交货期：</w:t>
      </w:r>
    </w:p>
    <w:p w14:paraId="5A7FDD9F">
      <w:pPr>
        <w:pStyle w:val="32"/>
        <w:adjustRightInd w:val="0"/>
        <w:snapToGrid w:val="0"/>
        <w:spacing w:before="156" w:after="156" w:line="460" w:lineRule="exact"/>
        <w:ind w:firstLine="639"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2.实施地点：</w:t>
      </w:r>
    </w:p>
    <w:p w14:paraId="0EF325F3">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八、货款支付</w:t>
      </w:r>
    </w:p>
    <w:p w14:paraId="4E7365A4">
      <w:pPr>
        <w:spacing w:line="360" w:lineRule="auto"/>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 xml:space="preserve"> 付款方式：（根据</w:t>
      </w:r>
      <w:r>
        <w:rPr>
          <w:rFonts w:hint="eastAsia" w:ascii="仿宋" w:hAnsi="仿宋" w:eastAsia="仿宋"/>
          <w:bCs/>
          <w:snapToGrid w:val="0"/>
          <w:color w:val="000000" w:themeColor="text1"/>
          <w:sz w:val="30"/>
          <w:szCs w:val="30"/>
          <w:lang w:eastAsia="zh-CN"/>
          <w14:textFill>
            <w14:solidFill>
              <w14:schemeClr w14:val="tx1"/>
            </w14:solidFill>
          </w14:textFill>
        </w:rPr>
        <w:t>招标</w:t>
      </w:r>
      <w:r>
        <w:rPr>
          <w:rFonts w:hint="eastAsia" w:ascii="仿宋" w:hAnsi="仿宋" w:eastAsia="仿宋"/>
          <w:bCs/>
          <w:snapToGrid w:val="0"/>
          <w:color w:val="000000" w:themeColor="text1"/>
          <w:sz w:val="30"/>
          <w:szCs w:val="30"/>
          <w14:textFill>
            <w14:solidFill>
              <w14:schemeClr w14:val="tx1"/>
            </w14:solidFill>
          </w14:textFill>
        </w:rPr>
        <w:t>文件“第四部分商务要求表付款条件”内容填写）</w:t>
      </w:r>
    </w:p>
    <w:p w14:paraId="7BCAB02F">
      <w:pPr>
        <w:adjustRightInd w:val="0"/>
        <w:snapToGrid w:val="0"/>
        <w:spacing w:before="156" w:beforeLines="50" w:after="156" w:afterLines="50" w:line="460" w:lineRule="exact"/>
        <w:ind w:firstLine="641" w:firstLineChars="213"/>
        <w:rPr>
          <w:rFonts w:ascii="仿宋" w:hAnsi="仿宋" w:eastAsia="仿宋"/>
          <w:b/>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kern w:val="0"/>
          <w:sz w:val="30"/>
          <w:szCs w:val="30"/>
          <w14:textFill>
            <w14:solidFill>
              <w14:schemeClr w14:val="tx1"/>
            </w14:solidFill>
          </w14:textFill>
        </w:rPr>
        <w:t>九、税费</w:t>
      </w:r>
    </w:p>
    <w:p w14:paraId="4AC6321C">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本合同执行中相关的一切税费均由乙方负担。</w:t>
      </w:r>
    </w:p>
    <w:p w14:paraId="7DBC90B6">
      <w:pPr>
        <w:pStyle w:val="32"/>
        <w:adjustRightInd w:val="0"/>
        <w:snapToGrid w:val="0"/>
        <w:spacing w:before="156" w:after="156" w:line="460" w:lineRule="exact"/>
        <w:ind w:firstLine="596" w:firstLineChars="198"/>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十、质量保证及售后服务</w:t>
      </w:r>
    </w:p>
    <w:p w14:paraId="28437D38">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w:t>
      </w:r>
    </w:p>
    <w:p w14:paraId="3E79225F">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十一、调试和验收</w:t>
      </w:r>
    </w:p>
    <w:p w14:paraId="063957AB">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03E678EB">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十二、货物包装</w:t>
      </w:r>
    </w:p>
    <w:p w14:paraId="2944C032">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356F00DC">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十三、违约责任</w:t>
      </w:r>
    </w:p>
    <w:p w14:paraId="06F3A182">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1.甲方无正当理由拒收验收项目的，甲方向乙方偿付拒收合同总价的百分之五违约金。</w:t>
      </w:r>
    </w:p>
    <w:p w14:paraId="0429E98D">
      <w:pPr>
        <w:pStyle w:val="32"/>
        <w:adjustRightInd w:val="0"/>
        <w:snapToGrid w:val="0"/>
        <w:spacing w:before="156" w:after="156" w:line="460" w:lineRule="exact"/>
        <w:ind w:left="1"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2. 甲方收到乙方提供的发票，结合验收情况，验收合格的，在</w:t>
      </w:r>
      <w:r>
        <w:rPr>
          <w:rFonts w:hint="eastAsia" w:ascii="仿宋" w:hAnsi="仿宋" w:eastAsia="仿宋"/>
          <w:b/>
          <w:snapToGrid w:val="0"/>
          <w:color w:val="000000" w:themeColor="text1"/>
          <w:sz w:val="30"/>
          <w:szCs w:val="30"/>
          <w:lang w:val="en-US" w:eastAsia="zh-CN"/>
          <w14:textFill>
            <w14:solidFill>
              <w14:schemeClr w14:val="tx1"/>
            </w14:solidFill>
          </w14:textFill>
        </w:rPr>
        <w:t>七个工作日</w:t>
      </w:r>
      <w:r>
        <w:rPr>
          <w:rFonts w:hint="eastAsia" w:ascii="仿宋" w:hAnsi="仿宋" w:eastAsia="仿宋"/>
          <w:b/>
          <w:snapToGrid w:val="0"/>
          <w:color w:val="000000" w:themeColor="text1"/>
          <w:sz w:val="30"/>
          <w:szCs w:val="30"/>
          <w14:textFill>
            <w14:solidFill>
              <w14:schemeClr w14:val="tx1"/>
            </w14:solidFill>
          </w14:textFill>
        </w:rPr>
        <w:t>内将采购资金支付到乙方约定账户。</w:t>
      </w:r>
    </w:p>
    <w:p w14:paraId="116BAB76">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甲方无故逾期验收和办理合同款项支付手续的,甲方应按逾期付款总额每日万分之五向乙方支付违约金。</w:t>
      </w:r>
    </w:p>
    <w:p w14:paraId="40DC7198">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118F0A9">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5ADD1BA">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5.解除合同应按《浙江省政府采购合同暂行办法》向财政备案。</w:t>
      </w:r>
    </w:p>
    <w:p w14:paraId="3B54DBE3">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十四、不可抗力事件处理</w:t>
      </w:r>
    </w:p>
    <w:p w14:paraId="507E1444">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14:paraId="1D2E29C3">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2.不可抗力事件发生后，应立即通知对方，并寄送有关权威机构出具的证明。</w:t>
      </w:r>
    </w:p>
    <w:p w14:paraId="2B719477">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3.不可抗力事件延续120天以上，双方应通过友好协商，确定是否继续履行合同。</w:t>
      </w:r>
    </w:p>
    <w:p w14:paraId="28FDA8CB">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十五、诉讼</w:t>
      </w:r>
    </w:p>
    <w:p w14:paraId="1EBAE7D1">
      <w:pPr>
        <w:pStyle w:val="32"/>
        <w:adjustRightInd w:val="0"/>
        <w:snapToGrid w:val="0"/>
        <w:spacing w:before="156" w:after="156" w:line="460" w:lineRule="exact"/>
        <w:ind w:left="2"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双方在执行合同中所发生的一切争议，应通过协商解决。如协商不成，可向甲方所在地法院起诉。</w:t>
      </w:r>
    </w:p>
    <w:p w14:paraId="424A9FD4">
      <w:pPr>
        <w:pStyle w:val="32"/>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十六、合同生效及其它</w:t>
      </w:r>
    </w:p>
    <w:p w14:paraId="6EA633AB">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1.合同经甲、乙两方签名并加盖单位公章后生效。</w:t>
      </w:r>
    </w:p>
    <w:p w14:paraId="1DEB182F">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14:paraId="3DBFF646">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3.招标文件、投标文件与本合同具有同等法律效力。</w:t>
      </w:r>
    </w:p>
    <w:p w14:paraId="71A56E53">
      <w:pPr>
        <w:pStyle w:val="32"/>
        <w:adjustRightInd w:val="0"/>
        <w:snapToGrid w:val="0"/>
        <w:spacing w:before="156" w:after="156" w:line="460" w:lineRule="exact"/>
        <w:ind w:firstLine="59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5300C0">
      <w:pPr>
        <w:pStyle w:val="32"/>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5.本合同未尽事宜，遵照《中华人民共和国民法典》有关条文执行。</w:t>
      </w:r>
    </w:p>
    <w:p w14:paraId="772A3044">
      <w:pPr>
        <w:pStyle w:val="32"/>
        <w:adjustRightInd w:val="0"/>
        <w:snapToGrid w:val="0"/>
        <w:spacing w:before="120" w:beforeLines="0" w:after="156" w:line="460" w:lineRule="exact"/>
        <w:ind w:left="2" w:leftChars="1"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6.本合同一式四份，具有同等法律效力，甲、乙两方各执二份。</w:t>
      </w:r>
    </w:p>
    <w:p w14:paraId="32801846">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p>
    <w:p w14:paraId="7F498DD3">
      <w:pPr>
        <w:pStyle w:val="32"/>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甲方（盖章）：                                   </w:t>
      </w:r>
    </w:p>
    <w:p w14:paraId="4BDBDC0E">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68708B54">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法定（授权）代表人：                   </w:t>
      </w:r>
    </w:p>
    <w:p w14:paraId="7E3557F6">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签名日期：     年   月   日           </w:t>
      </w:r>
    </w:p>
    <w:p w14:paraId="565AA022">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0498F68E">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乙方（盖章）：</w:t>
      </w:r>
    </w:p>
    <w:p w14:paraId="6D9703B3">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1A706B0E">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开户行：</w:t>
      </w:r>
    </w:p>
    <w:p w14:paraId="2306C85F">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开户帐号：</w:t>
      </w:r>
    </w:p>
    <w:p w14:paraId="4F611C3C">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法定（授权）代表人：</w:t>
      </w:r>
    </w:p>
    <w:p w14:paraId="33BD9478">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签名日期：      年   月   日</w:t>
      </w:r>
    </w:p>
    <w:p w14:paraId="290F33FB">
      <w:pPr>
        <w:pStyle w:val="32"/>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5B3C1A0E">
      <w:pPr>
        <w:rPr>
          <w:color w:val="000000" w:themeColor="text1"/>
          <w:szCs w:val="30"/>
          <w14:textFill>
            <w14:solidFill>
              <w14:schemeClr w14:val="tx1"/>
            </w14:solidFill>
          </w14:textFill>
        </w:rPr>
      </w:pPr>
    </w:p>
    <w:p w14:paraId="1E572358">
      <w:pPr>
        <w:pStyle w:val="32"/>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ascii="仿宋_GB2312" w:eastAsia="仿宋_GB2312"/>
          <w:snapToGrid w:val="0"/>
          <w:color w:val="000000" w:themeColor="text1"/>
          <w:kern w:val="0"/>
          <w:sz w:val="30"/>
          <w:szCs w:val="30"/>
          <w14:textFill>
            <w14:solidFill>
              <w14:schemeClr w14:val="tx1"/>
            </w14:solidFill>
          </w14:textFill>
        </w:rPr>
        <w:br w:type="page"/>
      </w:r>
      <w:bookmarkStart w:id="35" w:name="_Toc22013"/>
      <w:r>
        <w:rPr>
          <w:rFonts w:hint="eastAsia" w:hAnsi="宋体"/>
          <w:b/>
          <w:color w:val="000000" w:themeColor="text1"/>
          <w:sz w:val="36"/>
          <w:szCs w:val="36"/>
          <w14:textFill>
            <w14:solidFill>
              <w14:schemeClr w14:val="tx1"/>
            </w14:solidFill>
          </w14:textFill>
        </w:rPr>
        <w:t>第六章投标文件格式附件</w:t>
      </w:r>
      <w:bookmarkEnd w:id="35"/>
    </w:p>
    <w:p w14:paraId="3F592C6F">
      <w:pPr>
        <w:pStyle w:val="32"/>
        <w:spacing w:before="156" w:after="156" w:line="360" w:lineRule="auto"/>
        <w:jc w:val="center"/>
        <w:rPr>
          <w:rFonts w:hAnsi="宋体" w:eastAsia="仿宋_GB2312"/>
          <w:b/>
          <w:color w:val="000000" w:themeColor="text1"/>
          <w:sz w:val="36"/>
          <w:szCs w:val="36"/>
          <w14:textFill>
            <w14:solidFill>
              <w14:schemeClr w14:val="tx1"/>
            </w14:solidFill>
          </w14:textFill>
        </w:rPr>
      </w:pPr>
    </w:p>
    <w:p w14:paraId="27EF814F">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B58E9BF">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A3D4D67">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F3E780D">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55EA03B">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CF14AFE">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5257D06">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4A2AFF7">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FFCCB53">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EF224BE">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267FC05">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0E6DCD7">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CF5FBA6">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F0257A7">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2023D79">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BDE7BD4">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8993A22">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D975885">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BD8C697">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8135924">
      <w:pPr>
        <w:pStyle w:val="32"/>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890631B">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19ABD720">
      <w:pPr>
        <w:spacing w:before="312" w:beforeLines="100" w:line="240" w:lineRule="atLeast"/>
        <w:jc w:val="center"/>
        <w:rPr>
          <w:rFonts w:hint="eastAsia" w:ascii="仿宋" w:hAnsi="仿宋" w:eastAsia="仿宋"/>
          <w:color w:val="000000" w:themeColor="text1"/>
          <w:sz w:val="36"/>
          <w:szCs w:val="36"/>
          <w:lang w:eastAsia="zh-CN"/>
          <w14:textFill>
            <w14:solidFill>
              <w14:schemeClr w14:val="tx1"/>
            </w14:solidFill>
          </w14:textFill>
        </w:rPr>
      </w:pPr>
      <w:bookmarkStart w:id="36" w:name="PO_1000000445_PM002_2"/>
      <w:r>
        <w:rPr>
          <w:rFonts w:hint="eastAsia" w:ascii="仿宋" w:hAnsi="仿宋" w:eastAsia="仿宋"/>
          <w:b/>
          <w:color w:val="000000" w:themeColor="text1"/>
          <w:spacing w:val="40"/>
          <w:sz w:val="52"/>
          <w:szCs w:val="52"/>
          <w:lang w:eastAsia="zh-CN"/>
          <w14:textFill>
            <w14:solidFill>
              <w14:schemeClr w14:val="tx1"/>
            </w14:solidFill>
          </w14:textFill>
        </w:rPr>
        <w:t>浙江省自由贸易发展中心（金砖国家特殊经济区中国合作中心秘书处）2026年度援外培训翻译服务项目</w:t>
      </w:r>
      <w:bookmarkEnd w:id="36"/>
    </w:p>
    <w:p w14:paraId="4FBFCC44">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37" w:name="PO_15528_PM001_2"/>
      <w:r>
        <w:rPr>
          <w:rFonts w:hint="eastAsia" w:ascii="仿宋" w:hAnsi="仿宋" w:eastAsia="仿宋"/>
          <w:color w:val="000000" w:themeColor="text1"/>
          <w:sz w:val="36"/>
          <w:szCs w:val="36"/>
          <w:lang w:eastAsia="zh-CN"/>
          <w14:textFill>
            <w14:solidFill>
              <w14:schemeClr w14:val="tx1"/>
            </w14:solidFill>
          </w14:textFill>
        </w:rPr>
        <w:t>330000263190080000001-ZZCG2026P-GK-105</w:t>
      </w:r>
      <w:bookmarkEnd w:id="37"/>
      <w:r>
        <w:rPr>
          <w:rFonts w:hint="eastAsia" w:ascii="仿宋" w:hAnsi="仿宋" w:eastAsia="仿宋"/>
          <w:color w:val="000000" w:themeColor="text1"/>
          <w:sz w:val="36"/>
          <w:szCs w:val="36"/>
          <w14:textFill>
            <w14:solidFill>
              <w14:schemeClr w14:val="tx1"/>
            </w14:solidFill>
          </w14:textFill>
        </w:rPr>
        <w:t>（标项  ）</w:t>
      </w:r>
    </w:p>
    <w:p w14:paraId="599DCD20">
      <w:pPr>
        <w:spacing w:after="100" w:afterAutospacing="1" w:line="240" w:lineRule="auto"/>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7D7C5F76">
      <w:pPr>
        <w:spacing w:after="100" w:afterAutospacing="1" w:line="240" w:lineRule="auto"/>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293BD9AE">
      <w:pPr>
        <w:spacing w:after="100" w:afterAutospacing="1" w:line="240" w:lineRule="auto"/>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331946A0">
      <w:pPr>
        <w:spacing w:after="100" w:afterAutospacing="1" w:line="240" w:lineRule="auto"/>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33A660CC">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59E16D2E">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60497DE9">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BB7C0F2">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sz w:val="36"/>
          <w:szCs w:val="36"/>
          <w:lang w:val="en-US" w:eastAsia="zh-CN"/>
        </w:rPr>
        <w:t>.</w:t>
      </w:r>
      <w:r>
        <w:rPr>
          <w:rFonts w:hint="eastAsia" w:ascii="仿宋" w:hAnsi="仿宋" w:eastAsia="仿宋"/>
          <w:b/>
          <w:bCs/>
          <w:sz w:val="36"/>
          <w:szCs w:val="36"/>
        </w:rPr>
        <w:t>资格文件目录</w:t>
      </w:r>
    </w:p>
    <w:p w14:paraId="4AF5D103">
      <w:pPr>
        <w:snapToGrid w:val="0"/>
        <w:spacing w:before="50" w:after="50"/>
        <w:rPr>
          <w:rFonts w:ascii="仿宋" w:hAnsi="仿宋" w:eastAsia="仿宋"/>
          <w:sz w:val="30"/>
          <w:szCs w:val="30"/>
        </w:rPr>
      </w:pPr>
    </w:p>
    <w:p w14:paraId="2198371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0A64E4BF">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30348C8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22A3583A">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3839143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79BCEFC3">
      <w:pPr>
        <w:snapToGrid w:val="0"/>
        <w:spacing w:line="460" w:lineRule="exact"/>
        <w:ind w:firstLine="588" w:firstLineChars="196"/>
        <w:jc w:val="left"/>
        <w:rPr>
          <w:rFonts w:ascii="仿宋" w:hAnsi="仿宋" w:eastAsia="仿宋"/>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）中小企业声明函（若需要，格式见附件7）；</w:t>
      </w:r>
    </w:p>
    <w:p w14:paraId="2DB07F32">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7</w:t>
      </w:r>
      <w:r>
        <w:rPr>
          <w:rFonts w:hint="eastAsia" w:ascii="仿宋" w:hAnsi="仿宋" w:eastAsia="仿宋"/>
          <w:sz w:val="30"/>
          <w:szCs w:val="30"/>
        </w:rPr>
        <w:t>）残疾人福利企业声明函（若需要，格式见附件8）；</w:t>
      </w:r>
    </w:p>
    <w:p w14:paraId="3E7DFC9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8</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14:paraId="60EC4C0F">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9</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7DC69AF5">
      <w:pPr>
        <w:pStyle w:val="35"/>
        <w:snapToGrid w:val="0"/>
        <w:spacing w:after="120" w:line="460" w:lineRule="exact"/>
        <w:ind w:left="5250" w:firstLine="600" w:firstLineChars="200"/>
        <w:rPr>
          <w:rFonts w:ascii="仿宋" w:hAnsi="仿宋" w:eastAsia="仿宋"/>
          <w:sz w:val="30"/>
          <w:szCs w:val="30"/>
        </w:rPr>
      </w:pPr>
    </w:p>
    <w:p w14:paraId="125D01CA">
      <w:pPr>
        <w:snapToGrid w:val="0"/>
        <w:spacing w:line="460" w:lineRule="exact"/>
        <w:ind w:firstLine="588" w:firstLineChars="196"/>
        <w:jc w:val="left"/>
        <w:rPr>
          <w:rFonts w:ascii="仿宋" w:hAnsi="仿宋" w:eastAsia="仿宋"/>
          <w:sz w:val="30"/>
          <w:szCs w:val="30"/>
        </w:rPr>
      </w:pPr>
    </w:p>
    <w:p w14:paraId="1CC2BCFF">
      <w:pPr>
        <w:widowControl/>
        <w:jc w:val="left"/>
        <w:rPr>
          <w:rFonts w:ascii="仿宋" w:hAnsi="仿宋" w:eastAsia="仿宋"/>
          <w:bCs/>
          <w:sz w:val="28"/>
          <w:szCs w:val="28"/>
        </w:rPr>
      </w:pPr>
      <w:r>
        <w:rPr>
          <w:rFonts w:ascii="仿宋" w:hAnsi="仿宋" w:eastAsia="仿宋"/>
          <w:bCs/>
          <w:sz w:val="28"/>
          <w:szCs w:val="28"/>
        </w:rPr>
        <w:br w:type="page"/>
      </w:r>
    </w:p>
    <w:p w14:paraId="75DFDB0D">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70FE780E">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05DA7F9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2B5549BC">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56A36BB3">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114E2B19">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5B6518F9">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689FB201">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66029AF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55243BB9">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1ED87AE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06358E49">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55348F75">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7387CEE9">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5759103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26F23D17">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7B155D81">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291E6909">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1F55B9D7">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0A1E61EF">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5E2421CE">
      <w:pPr>
        <w:pStyle w:val="32"/>
        <w:snapToGrid w:val="0"/>
        <w:spacing w:before="156" w:after="156" w:line="240" w:lineRule="auto"/>
        <w:rPr>
          <w:rFonts w:ascii="仿宋" w:hAnsi="仿宋" w:eastAsia="仿宋"/>
          <w:sz w:val="30"/>
          <w:szCs w:val="30"/>
        </w:rPr>
      </w:pPr>
    </w:p>
    <w:p w14:paraId="12469906">
      <w:pPr>
        <w:pStyle w:val="32"/>
        <w:snapToGrid w:val="0"/>
        <w:spacing w:before="156" w:after="156" w:line="240" w:lineRule="auto"/>
        <w:rPr>
          <w:rFonts w:ascii="仿宋" w:hAnsi="仿宋" w:eastAsia="仿宋"/>
          <w:sz w:val="30"/>
          <w:szCs w:val="30"/>
        </w:rPr>
      </w:pPr>
    </w:p>
    <w:p w14:paraId="7D25ED40">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4F3FEFCE">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3515EE64">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3A3F197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38" w:name="PO_3000002632_PM002"/>
      <w:r>
        <w:rPr>
          <w:rFonts w:hint="eastAsia" w:ascii="仿宋" w:hAnsi="仿宋" w:eastAsia="仿宋"/>
          <w:b/>
          <w:sz w:val="30"/>
          <w:szCs w:val="30"/>
          <w:u w:val="single"/>
          <w:lang w:eastAsia="zh-CN"/>
        </w:rPr>
        <w:t>浙江省自由贸易发展中心（金砖国家特殊经济区中国合作中心秘书处）2026年度援外培训翻译服务项目</w:t>
      </w:r>
      <w:bookmarkEnd w:id="38"/>
      <w:r>
        <w:rPr>
          <w:rFonts w:hint="eastAsia" w:ascii="仿宋" w:hAnsi="仿宋" w:eastAsia="仿宋"/>
          <w:sz w:val="30"/>
          <w:szCs w:val="30"/>
          <w:u w:val="single"/>
        </w:rPr>
        <w:t>（编号为</w:t>
      </w:r>
      <w:bookmarkStart w:id="39" w:name="PO_15528_PM001_3"/>
      <w:r>
        <w:rPr>
          <w:rFonts w:hint="eastAsia" w:ascii="仿宋" w:hAnsi="仿宋" w:eastAsia="仿宋"/>
          <w:sz w:val="30"/>
          <w:szCs w:val="30"/>
          <w:u w:val="single"/>
          <w:lang w:eastAsia="zh-CN"/>
        </w:rPr>
        <w:t>330000263190080000001-ZZCG2026P-GK-105</w:t>
      </w:r>
      <w:bookmarkEnd w:id="39"/>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43D5BC1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2549372E">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57546269">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1DAE4B36">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4B6FF81E">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049330DA">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55483183">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6666CBE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4668DF5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6D8AFF7D">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08A501AD">
      <w:pPr>
        <w:snapToGrid w:val="0"/>
        <w:spacing w:before="156" w:beforeLines="50" w:after="50" w:line="460" w:lineRule="exact"/>
        <w:ind w:right="600" w:firstLine="150" w:firstLineChars="50"/>
        <w:rPr>
          <w:rFonts w:ascii="仿宋" w:hAnsi="仿宋" w:eastAsia="仿宋"/>
          <w:sz w:val="30"/>
          <w:szCs w:val="30"/>
        </w:rPr>
      </w:pPr>
    </w:p>
    <w:p w14:paraId="5902DED3">
      <w:pPr>
        <w:snapToGrid w:val="0"/>
        <w:spacing w:before="156" w:beforeLines="50" w:after="50" w:line="460" w:lineRule="exact"/>
        <w:ind w:right="600" w:firstLine="150" w:firstLineChars="50"/>
        <w:rPr>
          <w:rFonts w:ascii="仿宋" w:hAnsi="仿宋" w:eastAsia="仿宋"/>
          <w:sz w:val="30"/>
          <w:szCs w:val="30"/>
        </w:rPr>
      </w:pPr>
    </w:p>
    <w:p w14:paraId="05946F1F">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3F122E57">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773029B9">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07AAEEC1">
      <w:pPr>
        <w:snapToGrid w:val="0"/>
        <w:spacing w:before="156" w:beforeLines="50" w:after="50"/>
        <w:jc w:val="center"/>
        <w:rPr>
          <w:rFonts w:ascii="仿宋" w:hAnsi="仿宋" w:eastAsia="仿宋"/>
          <w:b/>
          <w:sz w:val="30"/>
          <w:szCs w:val="30"/>
        </w:rPr>
      </w:pPr>
    </w:p>
    <w:p w14:paraId="3B597E8A">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221CC701">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40" w:name="PO_3000002632_PM002_1"/>
      <w:r>
        <w:rPr>
          <w:rFonts w:hint="eastAsia" w:ascii="仿宋" w:hAnsi="仿宋" w:eastAsia="仿宋"/>
          <w:b/>
          <w:sz w:val="30"/>
          <w:szCs w:val="30"/>
          <w:u w:val="single"/>
          <w:lang w:eastAsia="zh-CN"/>
        </w:rPr>
        <w:t>浙江省自由贸易发展中心（金砖国家特殊经济区中国合作中心秘书处）2026年度援外培训翻译服务项目</w:t>
      </w:r>
      <w:bookmarkEnd w:id="40"/>
      <w:r>
        <w:rPr>
          <w:rFonts w:hint="eastAsia" w:ascii="仿宋" w:hAnsi="仿宋" w:eastAsia="仿宋"/>
          <w:sz w:val="30"/>
          <w:szCs w:val="30"/>
        </w:rPr>
        <w:t xml:space="preserve"> 项目编号：</w:t>
      </w:r>
      <w:bookmarkStart w:id="41" w:name="PO_3000002632_PM001"/>
      <w:r>
        <w:rPr>
          <w:rFonts w:hint="eastAsia" w:ascii="仿宋" w:hAnsi="仿宋" w:eastAsia="仿宋"/>
          <w:b/>
          <w:sz w:val="30"/>
          <w:szCs w:val="30"/>
          <w:u w:val="single"/>
          <w:lang w:eastAsia="zh-CN"/>
        </w:rPr>
        <w:t>330000263190080000001-ZZCG2026P-GK-105</w:t>
      </w:r>
      <w:bookmarkEnd w:id="41"/>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536EB9BF">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4ED83531">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5E92B80F">
      <w:pPr>
        <w:snapToGrid w:val="0"/>
        <w:spacing w:before="156" w:beforeLines="50" w:after="50" w:line="460" w:lineRule="exact"/>
        <w:ind w:firstLine="480"/>
        <w:rPr>
          <w:rFonts w:ascii="仿宋" w:hAnsi="仿宋" w:eastAsia="仿宋"/>
          <w:sz w:val="30"/>
          <w:szCs w:val="30"/>
        </w:rPr>
      </w:pPr>
    </w:p>
    <w:p w14:paraId="7A1AA737">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CFCFE6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20068CD4">
      <w:pPr>
        <w:snapToGrid w:val="0"/>
        <w:spacing w:before="156" w:beforeLines="50" w:after="50" w:line="460" w:lineRule="exact"/>
        <w:rPr>
          <w:rFonts w:ascii="仿宋" w:hAnsi="仿宋" w:eastAsia="仿宋"/>
          <w:sz w:val="30"/>
          <w:szCs w:val="30"/>
        </w:rPr>
      </w:pPr>
    </w:p>
    <w:p w14:paraId="02AAA530">
      <w:pPr>
        <w:snapToGrid w:val="0"/>
        <w:spacing w:before="156" w:beforeLines="50" w:after="50" w:line="460" w:lineRule="exact"/>
        <w:rPr>
          <w:rFonts w:ascii="仿宋" w:hAnsi="仿宋" w:eastAsia="仿宋"/>
          <w:sz w:val="30"/>
          <w:szCs w:val="30"/>
        </w:rPr>
      </w:pPr>
    </w:p>
    <w:p w14:paraId="3C67821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28BB4B3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6A338940">
      <w:pPr>
        <w:snapToGrid w:val="0"/>
        <w:spacing w:before="156" w:beforeLines="50" w:after="50" w:line="460" w:lineRule="exact"/>
        <w:ind w:firstLine="6150" w:firstLineChars="2050"/>
        <w:rPr>
          <w:rFonts w:ascii="仿宋" w:hAnsi="仿宋" w:eastAsia="仿宋"/>
          <w:sz w:val="30"/>
          <w:szCs w:val="30"/>
        </w:rPr>
      </w:pPr>
    </w:p>
    <w:p w14:paraId="243BDCB7">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46B48CE0">
      <w:pPr>
        <w:snapToGrid w:val="0"/>
        <w:spacing w:before="156" w:beforeLines="50" w:after="50" w:line="460" w:lineRule="exact"/>
        <w:rPr>
          <w:rFonts w:ascii="仿宋" w:hAnsi="仿宋" w:eastAsia="仿宋"/>
          <w:sz w:val="30"/>
          <w:szCs w:val="30"/>
        </w:rPr>
      </w:pPr>
    </w:p>
    <w:p w14:paraId="7D720C14">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0BC8F265">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69BF4E70">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1F170633">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099549AF">
      <w:pPr>
        <w:snapToGrid w:val="0"/>
        <w:spacing w:before="156" w:beforeLines="50" w:after="50" w:line="460" w:lineRule="exact"/>
        <w:rPr>
          <w:rFonts w:ascii="仿宋" w:hAnsi="仿宋" w:eastAsia="仿宋"/>
          <w:sz w:val="30"/>
          <w:szCs w:val="30"/>
        </w:rPr>
      </w:pPr>
    </w:p>
    <w:p w14:paraId="30D79954">
      <w:pPr>
        <w:snapToGrid w:val="0"/>
        <w:spacing w:before="156" w:beforeLines="50" w:after="50" w:line="460" w:lineRule="exact"/>
        <w:rPr>
          <w:rFonts w:ascii="仿宋" w:hAnsi="仿宋" w:eastAsia="仿宋"/>
          <w:sz w:val="30"/>
          <w:szCs w:val="30"/>
        </w:rPr>
      </w:pPr>
    </w:p>
    <w:p w14:paraId="0AEBA621">
      <w:pPr>
        <w:snapToGrid w:val="0"/>
        <w:spacing w:before="156" w:beforeLines="50" w:after="50" w:line="460" w:lineRule="exact"/>
        <w:rPr>
          <w:rFonts w:ascii="仿宋" w:hAnsi="仿宋" w:eastAsia="仿宋"/>
          <w:sz w:val="30"/>
          <w:szCs w:val="30"/>
        </w:rPr>
      </w:pPr>
    </w:p>
    <w:p w14:paraId="1315628E">
      <w:pPr>
        <w:snapToGrid w:val="0"/>
        <w:spacing w:before="156" w:beforeLines="50" w:after="50" w:line="460" w:lineRule="exact"/>
        <w:rPr>
          <w:rFonts w:ascii="仿宋" w:hAnsi="仿宋" w:eastAsia="仿宋"/>
          <w:sz w:val="30"/>
          <w:szCs w:val="30"/>
        </w:rPr>
      </w:pPr>
    </w:p>
    <w:p w14:paraId="7A1ACFF6">
      <w:pPr>
        <w:snapToGrid w:val="0"/>
        <w:spacing w:before="156" w:beforeLines="50" w:after="50" w:line="460" w:lineRule="exact"/>
        <w:rPr>
          <w:rFonts w:ascii="仿宋" w:hAnsi="仿宋" w:eastAsia="仿宋"/>
          <w:sz w:val="30"/>
          <w:szCs w:val="30"/>
        </w:rPr>
      </w:pPr>
    </w:p>
    <w:p w14:paraId="1972EE07">
      <w:pPr>
        <w:snapToGrid w:val="0"/>
        <w:spacing w:before="156" w:beforeLines="50" w:after="50" w:line="460" w:lineRule="exact"/>
        <w:rPr>
          <w:rFonts w:ascii="仿宋" w:hAnsi="仿宋" w:eastAsia="仿宋"/>
          <w:sz w:val="30"/>
          <w:szCs w:val="30"/>
        </w:rPr>
      </w:pPr>
    </w:p>
    <w:p w14:paraId="6DAE066F">
      <w:pPr>
        <w:snapToGrid w:val="0"/>
        <w:spacing w:before="156" w:beforeLines="50" w:after="50" w:line="460" w:lineRule="exact"/>
        <w:rPr>
          <w:rFonts w:ascii="仿宋" w:hAnsi="仿宋" w:eastAsia="仿宋"/>
          <w:sz w:val="30"/>
          <w:szCs w:val="30"/>
        </w:rPr>
      </w:pPr>
    </w:p>
    <w:p w14:paraId="164BB4D7">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38810554">
      <w:pPr>
        <w:widowControl/>
        <w:jc w:val="left"/>
        <w:rPr>
          <w:rFonts w:hAnsi="宋体" w:cs="宋体"/>
          <w:bCs/>
          <w:sz w:val="24"/>
        </w:rPr>
      </w:pPr>
    </w:p>
    <w:p w14:paraId="1C6ACD4F">
      <w:pPr>
        <w:widowControl/>
        <w:jc w:val="left"/>
        <w:rPr>
          <w:rFonts w:hAnsi="宋体" w:cs="宋体"/>
          <w:bCs/>
          <w:sz w:val="24"/>
        </w:rPr>
      </w:pPr>
    </w:p>
    <w:p w14:paraId="6D67D447">
      <w:pPr>
        <w:widowControl/>
        <w:jc w:val="left"/>
        <w:rPr>
          <w:rFonts w:hAnsi="宋体" w:cs="宋体"/>
          <w:bCs/>
          <w:sz w:val="24"/>
        </w:rPr>
      </w:pPr>
    </w:p>
    <w:p w14:paraId="00D9F8E5">
      <w:pPr>
        <w:snapToGrid w:val="0"/>
        <w:spacing w:before="156" w:beforeLines="50" w:after="50" w:line="460" w:lineRule="exact"/>
        <w:rPr>
          <w:rFonts w:ascii="仿宋" w:hAnsi="仿宋" w:eastAsia="仿宋"/>
          <w:sz w:val="30"/>
          <w:szCs w:val="30"/>
        </w:rPr>
      </w:pPr>
    </w:p>
    <w:p w14:paraId="48A5A840">
      <w:pPr>
        <w:snapToGrid w:val="0"/>
        <w:spacing w:before="156" w:beforeLines="50" w:after="50" w:line="460" w:lineRule="exact"/>
        <w:rPr>
          <w:rFonts w:ascii="仿宋" w:hAnsi="仿宋" w:eastAsia="仿宋"/>
          <w:sz w:val="30"/>
          <w:szCs w:val="30"/>
        </w:rPr>
      </w:pPr>
    </w:p>
    <w:p w14:paraId="279CB71F">
      <w:pPr>
        <w:widowControl/>
        <w:jc w:val="left"/>
        <w:rPr>
          <w:rFonts w:hAnsi="宋体" w:cs="宋体"/>
          <w:bCs/>
          <w:sz w:val="24"/>
        </w:rPr>
      </w:pPr>
    </w:p>
    <w:p w14:paraId="4029E068">
      <w:pPr>
        <w:widowControl/>
        <w:jc w:val="left"/>
        <w:rPr>
          <w:rFonts w:hAnsi="宋体" w:cs="宋体"/>
          <w:bCs/>
          <w:sz w:val="24"/>
        </w:rPr>
      </w:pPr>
    </w:p>
    <w:p w14:paraId="017121A8">
      <w:pPr>
        <w:widowControl/>
        <w:jc w:val="left"/>
        <w:rPr>
          <w:rFonts w:hAnsi="宋体" w:cs="宋体"/>
          <w:bCs/>
          <w:sz w:val="24"/>
        </w:rPr>
      </w:pPr>
    </w:p>
    <w:p w14:paraId="138DCE2A">
      <w:pPr>
        <w:widowControl/>
        <w:jc w:val="left"/>
        <w:rPr>
          <w:rFonts w:hAnsi="宋体" w:cs="宋体"/>
          <w:bCs/>
          <w:sz w:val="24"/>
        </w:rPr>
      </w:pPr>
    </w:p>
    <w:p w14:paraId="362C669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2A8213F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2AEEAF2">
      <w:pPr>
        <w:widowControl/>
        <w:jc w:val="left"/>
        <w:rPr>
          <w:rFonts w:hAnsi="宋体" w:cs="宋体"/>
          <w:bCs/>
          <w:sz w:val="24"/>
        </w:rPr>
      </w:pPr>
    </w:p>
    <w:p w14:paraId="6B6F351C">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1A83338">
      <w:pPr>
        <w:tabs>
          <w:tab w:val="left" w:pos="606"/>
        </w:tabs>
        <w:spacing w:line="360" w:lineRule="exact"/>
        <w:rPr>
          <w:rFonts w:hint="eastAsia" w:ascii="仿宋" w:hAnsi="仿宋" w:eastAsia="仿宋"/>
          <w:sz w:val="30"/>
          <w:szCs w:val="30"/>
        </w:rPr>
      </w:pPr>
    </w:p>
    <w:p w14:paraId="7BA91314">
      <w:pPr>
        <w:tabs>
          <w:tab w:val="left" w:pos="606"/>
        </w:tabs>
        <w:spacing w:line="360" w:lineRule="exact"/>
        <w:rPr>
          <w:rFonts w:hint="eastAsia" w:ascii="仿宋" w:hAnsi="仿宋" w:eastAsia="仿宋"/>
          <w:sz w:val="30"/>
          <w:szCs w:val="30"/>
        </w:rPr>
      </w:pPr>
    </w:p>
    <w:p w14:paraId="4A8314F3">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7755DCE2">
      <w:pPr>
        <w:pStyle w:val="19"/>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47CF70E0">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00E8F097">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47002A34">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124F2C8A">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42" w:name="PO_3000002632_PM001_1"/>
      <w:r>
        <w:rPr>
          <w:rFonts w:hint="eastAsia" w:ascii="仿宋" w:hAnsi="仿宋" w:eastAsia="仿宋"/>
          <w:b/>
          <w:sz w:val="30"/>
          <w:szCs w:val="30"/>
          <w:u w:val="single"/>
          <w:lang w:eastAsia="zh-CN"/>
        </w:rPr>
        <w:t>330000263190080000001-ZZCG2026P-GK-105</w:t>
      </w:r>
      <w:bookmarkEnd w:id="42"/>
      <w:r>
        <w:rPr>
          <w:rFonts w:hint="eastAsia" w:ascii="仿宋" w:hAnsi="仿宋" w:eastAsia="仿宋"/>
          <w:sz w:val="30"/>
          <w:szCs w:val="30"/>
        </w:rPr>
        <w:t>的招标活动联合进行投标之事宜，达成如下协议：</w:t>
      </w:r>
    </w:p>
    <w:p w14:paraId="407B64D4">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51C3215C">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02CAA4C3">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259986F0">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4A70418A">
      <w:pPr>
        <w:pStyle w:val="19"/>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2E02E62D">
      <w:pPr>
        <w:pStyle w:val="19"/>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265829EA">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347EDCB9">
      <w:pPr>
        <w:pStyle w:val="19"/>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52EDC2F2">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79C6F9C9">
      <w:pPr>
        <w:pStyle w:val="19"/>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2F5126D6">
        <w:tblPrEx>
          <w:tblCellMar>
            <w:top w:w="0" w:type="dxa"/>
            <w:left w:w="108" w:type="dxa"/>
            <w:bottom w:w="0" w:type="dxa"/>
            <w:right w:w="108" w:type="dxa"/>
          </w:tblCellMar>
        </w:tblPrEx>
        <w:trPr>
          <w:jc w:val="center"/>
        </w:trPr>
        <w:tc>
          <w:tcPr>
            <w:tcW w:w="4264" w:type="dxa"/>
          </w:tcPr>
          <w:p w14:paraId="123961DE">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4FA7180E">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C790652">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7AB6AEF6">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6C5C0EBC">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63FE076">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58D9E57F">
      <w:pPr>
        <w:pStyle w:val="19"/>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241EF7CD">
      <w:pPr>
        <w:pStyle w:val="19"/>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2C16A293">
      <w:pPr>
        <w:pStyle w:val="19"/>
        <w:overflowPunct w:val="0"/>
        <w:spacing w:line="460" w:lineRule="exact"/>
        <w:rPr>
          <w:rFonts w:ascii="仿宋" w:hAnsi="仿宋" w:eastAsia="仿宋"/>
          <w:sz w:val="30"/>
          <w:szCs w:val="30"/>
        </w:rPr>
      </w:pPr>
    </w:p>
    <w:p w14:paraId="6D4591AA">
      <w:pPr>
        <w:pStyle w:val="19"/>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42108074">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047B1912">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80202AB">
      <w:pPr>
        <w:pStyle w:val="19"/>
        <w:overflowPunct w:val="0"/>
        <w:spacing w:line="460" w:lineRule="exact"/>
        <w:rPr>
          <w:rFonts w:ascii="仿宋" w:hAnsi="仿宋" w:eastAsia="仿宋"/>
          <w:sz w:val="30"/>
          <w:szCs w:val="30"/>
        </w:rPr>
      </w:pPr>
    </w:p>
    <w:p w14:paraId="6DBC675C">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7705D47">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04309576">
      <w:pPr>
        <w:tabs>
          <w:tab w:val="left" w:pos="606"/>
        </w:tabs>
        <w:spacing w:line="460" w:lineRule="exact"/>
        <w:rPr>
          <w:rFonts w:ascii="仿宋" w:hAnsi="仿宋" w:eastAsia="仿宋"/>
          <w:spacing w:val="20"/>
          <w:sz w:val="30"/>
          <w:szCs w:val="30"/>
        </w:rPr>
      </w:pPr>
    </w:p>
    <w:p w14:paraId="35FB6126">
      <w:pPr>
        <w:tabs>
          <w:tab w:val="left" w:pos="606"/>
        </w:tabs>
        <w:spacing w:line="460" w:lineRule="exact"/>
        <w:rPr>
          <w:rFonts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14:paraId="0AB64C85">
        <w:tblPrEx>
          <w:tblCellMar>
            <w:top w:w="0" w:type="dxa"/>
            <w:left w:w="108" w:type="dxa"/>
            <w:bottom w:w="0" w:type="dxa"/>
            <w:right w:w="108" w:type="dxa"/>
          </w:tblCellMar>
        </w:tblPrEx>
        <w:trPr>
          <w:jc w:val="center"/>
        </w:trPr>
        <w:tc>
          <w:tcPr>
            <w:tcW w:w="4264" w:type="dxa"/>
          </w:tcPr>
          <w:p w14:paraId="31F6DF31">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531567DA">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539FE97E">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4945DC3F">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02AAA288">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182885A3">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1A081BB0">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5404088E">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2D98A1C9">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7B085901">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7DFF1D6E">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5DF8CF34">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543F271A">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2A25E83C">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6B51942C">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7AD6DD6C">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30EF821E">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p>
          <w:p w14:paraId="065F6014">
            <w:pPr>
              <w:pStyle w:val="19"/>
              <w:keepNext w:val="0"/>
              <w:keepLines w:val="0"/>
              <w:suppressLineNumbers w:val="0"/>
              <w:overflowPunct w:val="0"/>
              <w:spacing w:before="0" w:beforeAutospacing="0" w:after="0" w:afterAutospacing="0" w:line="460" w:lineRule="exact"/>
              <w:ind w:left="0" w:right="0" w:firstLine="0"/>
              <w:rPr>
                <w:rFonts w:hint="default"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1987EAD1">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096CF6EE">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2593265E">
      <w:pPr>
        <w:pStyle w:val="58"/>
        <w:spacing w:before="156" w:after="156" w:line="400" w:lineRule="exact"/>
      </w:pPr>
    </w:p>
    <w:p w14:paraId="7F1DB34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56E3974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lang w:val="en-US" w:eastAsia="zh-CN"/>
        </w:rPr>
        <w:t>招标</w:t>
      </w:r>
      <w:r>
        <w:rPr>
          <w:rFonts w:hint="eastAsia" w:ascii="仿宋" w:hAnsi="仿宋" w:eastAsia="仿宋"/>
          <w:sz w:val="28"/>
          <w:szCs w:val="28"/>
          <w:lang w:val="zh-CN"/>
        </w:rPr>
        <w:t>文件分包要求的范围内，并符合相关法律规定等</w:t>
      </w:r>
    </w:p>
    <w:p w14:paraId="3B74D51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6C5B328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229192C4">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6FD70ED1">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3A1306C9">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0D95585D">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1F00A289">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70E8CA8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五</w:t>
      </w:r>
      <w:r>
        <w:rPr>
          <w:rFonts w:hint="eastAsia" w:ascii="仿宋" w:hAnsi="仿宋" w:eastAsia="仿宋"/>
          <w:sz w:val="28"/>
          <w:szCs w:val="28"/>
          <w:lang w:val="zh-CN"/>
        </w:rPr>
        <w:t>、违约责任</w:t>
      </w:r>
    </w:p>
    <w:p w14:paraId="1C641254">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1276FBD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六</w:t>
      </w:r>
      <w:r>
        <w:rPr>
          <w:rFonts w:hint="eastAsia" w:ascii="仿宋" w:hAnsi="仿宋" w:eastAsia="仿宋"/>
          <w:sz w:val="28"/>
          <w:szCs w:val="28"/>
          <w:lang w:val="zh-CN"/>
        </w:rPr>
        <w:t xml:space="preserve">、争议解决的办法 </w:t>
      </w:r>
    </w:p>
    <w:p w14:paraId="71FA1D68">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33FDA451">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七</w:t>
      </w:r>
      <w:r>
        <w:rPr>
          <w:rFonts w:hint="eastAsia" w:ascii="仿宋" w:hAnsi="仿宋" w:eastAsia="仿宋"/>
          <w:sz w:val="28"/>
          <w:szCs w:val="28"/>
          <w:lang w:val="zh-CN"/>
        </w:rPr>
        <w:t>、其他</w:t>
      </w:r>
    </w:p>
    <w:p w14:paraId="6020F09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6EC79DE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1D085B66">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61F811E4">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76F280C5">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7C5B0A8E">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53F4A5D3">
      <w:pPr>
        <w:snapToGrid w:val="0"/>
        <w:spacing w:before="50" w:after="50"/>
        <w:jc w:val="left"/>
        <w:rPr>
          <w:rFonts w:hint="eastAsia" w:ascii="仿宋" w:hAnsi="仿宋" w:eastAsia="仿宋"/>
          <w:sz w:val="30"/>
          <w:szCs w:val="30"/>
        </w:rPr>
      </w:pPr>
    </w:p>
    <w:p w14:paraId="68B2A00A">
      <w:pPr>
        <w:snapToGrid w:val="0"/>
        <w:spacing w:before="50" w:after="50"/>
        <w:jc w:val="left"/>
        <w:rPr>
          <w:rFonts w:ascii="仿宋" w:hAnsi="仿宋" w:eastAsia="仿宋"/>
          <w:sz w:val="30"/>
          <w:szCs w:val="30"/>
        </w:rPr>
      </w:pPr>
      <w:r>
        <w:rPr>
          <w:rFonts w:hint="eastAsia" w:ascii="仿宋" w:hAnsi="仿宋" w:eastAsia="仿宋"/>
          <w:sz w:val="30"/>
          <w:szCs w:val="30"/>
        </w:rPr>
        <w:t>附件7：</w:t>
      </w:r>
    </w:p>
    <w:p w14:paraId="186E7071">
      <w:pPr>
        <w:widowControl/>
        <w:jc w:val="center"/>
        <w:rPr>
          <w:rFonts w:ascii="仿宋" w:hAnsi="仿宋" w:eastAsia="仿宋"/>
          <w:b/>
          <w:sz w:val="36"/>
          <w:szCs w:val="36"/>
        </w:rPr>
      </w:pPr>
      <w:r>
        <w:rPr>
          <w:rFonts w:hint="eastAsia" w:ascii="仿宋" w:hAnsi="仿宋" w:eastAsia="仿宋"/>
          <w:b/>
          <w:sz w:val="36"/>
          <w:szCs w:val="36"/>
        </w:rPr>
        <w:t>中小企业声明函（工程、服务）</w:t>
      </w:r>
    </w:p>
    <w:p w14:paraId="68DE58BC">
      <w:pPr>
        <w:snapToGrid w:val="0"/>
        <w:spacing w:line="312" w:lineRule="auto"/>
        <w:ind w:firstLine="560" w:firstLineChars="200"/>
        <w:rPr>
          <w:rFonts w:ascii="仿宋" w:hAnsi="仿宋" w:eastAsia="仿宋"/>
          <w:sz w:val="28"/>
          <w:szCs w:val="28"/>
        </w:rPr>
      </w:pPr>
    </w:p>
    <w:p w14:paraId="25CBCC3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3DFEC500">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22D4B3AA">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5C94433D">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035290C5">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7B966D10">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0CCF8BBE">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199A1CC8">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76ABA0E6">
      <w:pPr>
        <w:pStyle w:val="32"/>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3934FF52">
      <w:pPr>
        <w:widowControl/>
        <w:jc w:val="left"/>
        <w:rPr>
          <w:rFonts w:ascii="仿宋" w:hAnsi="仿宋" w:eastAsia="仿宋"/>
          <w:sz w:val="28"/>
          <w:szCs w:val="28"/>
        </w:rPr>
      </w:pPr>
      <w:r>
        <w:rPr>
          <w:rFonts w:ascii="仿宋" w:hAnsi="仿宋" w:eastAsia="仿宋"/>
          <w:sz w:val="28"/>
          <w:szCs w:val="28"/>
        </w:rPr>
        <w:br w:type="page"/>
      </w:r>
    </w:p>
    <w:p w14:paraId="21F61658">
      <w:pPr>
        <w:widowControl/>
        <w:jc w:val="left"/>
        <w:rPr>
          <w:rFonts w:ascii="仿宋" w:hAnsi="仿宋" w:eastAsia="仿宋"/>
          <w:sz w:val="28"/>
          <w:szCs w:val="28"/>
        </w:rPr>
        <w:sectPr>
          <w:footerReference r:id="rId3" w:type="default"/>
          <w:pgSz w:w="11906" w:h="16838"/>
          <w:pgMar w:top="1440" w:right="1800" w:bottom="1440" w:left="1800" w:header="851" w:footer="992" w:gutter="0"/>
          <w:cols w:space="425" w:num="1"/>
          <w:docGrid w:type="lines" w:linePitch="312" w:charSpace="0"/>
        </w:sectPr>
      </w:pPr>
    </w:p>
    <w:p w14:paraId="19622E85">
      <w:pPr>
        <w:jc w:val="left"/>
        <w:rPr>
          <w:rFonts w:ascii="仿宋" w:hAnsi="仿宋" w:eastAsia="仿宋"/>
        </w:rPr>
      </w:pPr>
      <w:r>
        <w:rPr>
          <w:rFonts w:hint="eastAsia" w:ascii="仿宋" w:hAnsi="仿宋" w:eastAsia="仿宋"/>
          <w:sz w:val="30"/>
          <w:szCs w:val="30"/>
        </w:rPr>
        <w:t>附件8：</w:t>
      </w:r>
    </w:p>
    <w:p w14:paraId="5F0996EF">
      <w:pPr>
        <w:rPr>
          <w:rFonts w:ascii="仿宋" w:hAnsi="仿宋" w:eastAsia="仿宋"/>
        </w:rPr>
      </w:pPr>
    </w:p>
    <w:p w14:paraId="6AFE42FD">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1677470A">
      <w:pPr>
        <w:spacing w:line="588" w:lineRule="exact"/>
        <w:rPr>
          <w:rFonts w:ascii="仿宋_GB2312" w:eastAsia="仿宋_GB2312"/>
          <w:b/>
          <w:spacing w:val="6"/>
          <w:sz w:val="30"/>
          <w:szCs w:val="30"/>
        </w:rPr>
      </w:pPr>
    </w:p>
    <w:p w14:paraId="4E9E749C">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50DC33">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5859F470">
      <w:pPr>
        <w:snapToGrid w:val="0"/>
        <w:spacing w:line="360" w:lineRule="auto"/>
        <w:ind w:firstLine="560" w:firstLineChars="200"/>
        <w:rPr>
          <w:rFonts w:ascii="仿宋" w:hAnsi="仿宋" w:eastAsia="仿宋"/>
          <w:sz w:val="28"/>
          <w:szCs w:val="28"/>
        </w:rPr>
      </w:pPr>
    </w:p>
    <w:p w14:paraId="390F5324">
      <w:pPr>
        <w:spacing w:line="588" w:lineRule="exact"/>
        <w:ind w:firstLine="624" w:firstLineChars="200"/>
        <w:rPr>
          <w:rFonts w:ascii="仿宋_GB2312" w:eastAsia="仿宋_GB2312"/>
          <w:spacing w:val="6"/>
          <w:sz w:val="30"/>
          <w:szCs w:val="30"/>
        </w:rPr>
      </w:pPr>
    </w:p>
    <w:p w14:paraId="247FE130">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6663B3D0">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28468EA4">
      <w:pPr>
        <w:wordWrap w:val="0"/>
        <w:snapToGrid w:val="0"/>
        <w:spacing w:line="360" w:lineRule="auto"/>
        <w:ind w:firstLine="560" w:firstLineChars="200"/>
        <w:jc w:val="right"/>
        <w:rPr>
          <w:rFonts w:ascii="仿宋" w:hAnsi="仿宋" w:eastAsia="仿宋"/>
          <w:color w:val="000000" w:themeColor="text1"/>
          <w:sz w:val="28"/>
          <w:szCs w:val="28"/>
          <w:u w:val="single"/>
          <w14:textFill>
            <w14:solidFill>
              <w14:schemeClr w14:val="tx1"/>
            </w14:solidFill>
          </w14:textFill>
        </w:rPr>
      </w:pPr>
    </w:p>
    <w:p w14:paraId="0D37E3B1">
      <w:pPr>
        <w:rPr>
          <w:color w:val="000000" w:themeColor="text1"/>
          <w14:textFill>
            <w14:solidFill>
              <w14:schemeClr w14:val="tx1"/>
            </w14:solidFill>
          </w14:textFill>
        </w:rPr>
      </w:pPr>
    </w:p>
    <w:p w14:paraId="2A903593">
      <w:pPr>
        <w:rPr>
          <w:color w:val="000000" w:themeColor="text1"/>
          <w14:textFill>
            <w14:solidFill>
              <w14:schemeClr w14:val="tx1"/>
            </w14:solidFill>
          </w14:textFill>
        </w:rPr>
      </w:pPr>
    </w:p>
    <w:p w14:paraId="0074EAB4">
      <w:pPr>
        <w:widowControl/>
        <w:jc w:val="left"/>
        <w:rPr>
          <w:rFonts w:ascii="仿宋" w:hAnsi="仿宋" w:eastAsia="仿宋"/>
          <w:color w:val="000000" w:themeColor="text1"/>
          <w:sz w:val="30"/>
          <w:szCs w:val="30"/>
          <w14:textFill>
            <w14:solidFill>
              <w14:schemeClr w14:val="tx1"/>
            </w14:solidFill>
          </w14:textFill>
        </w:rPr>
      </w:pPr>
    </w:p>
    <w:p w14:paraId="20E47F0C">
      <w:pPr>
        <w:widowControl/>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6A8344E9">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附件9</w:t>
      </w:r>
      <w:r>
        <w:rPr>
          <w:rFonts w:hint="eastAsia" w:ascii="仿宋" w:hAnsi="仿宋" w:eastAsia="仿宋"/>
          <w:b/>
          <w:color w:val="000000" w:themeColor="text1"/>
          <w:sz w:val="30"/>
          <w:szCs w:val="30"/>
          <w14:textFill>
            <w14:solidFill>
              <w14:schemeClr w14:val="tx1"/>
            </w14:solidFill>
          </w14:textFill>
        </w:rPr>
        <w:t xml:space="preserve">：                                     </w:t>
      </w:r>
    </w:p>
    <w:p w14:paraId="1BB3ECCC">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43" w:name="PO_1000000445_PM002"/>
      <w:r>
        <w:rPr>
          <w:rFonts w:hint="eastAsia" w:ascii="仿宋" w:hAnsi="仿宋" w:eastAsia="仿宋"/>
          <w:b/>
          <w:color w:val="000000" w:themeColor="text1"/>
          <w:spacing w:val="40"/>
          <w:sz w:val="52"/>
          <w:szCs w:val="52"/>
          <w:lang w:eastAsia="zh-CN"/>
          <w14:textFill>
            <w14:solidFill>
              <w14:schemeClr w14:val="tx1"/>
            </w14:solidFill>
          </w14:textFill>
        </w:rPr>
        <w:t>浙江省自由贸易发展中心（金砖国家特殊经济区中国合作中心秘书处）2026年度援外培训翻译服务项目</w:t>
      </w:r>
      <w:bookmarkEnd w:id="43"/>
    </w:p>
    <w:p w14:paraId="4CDA17A2">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44" w:name="PO_15528_PM001_4"/>
      <w:r>
        <w:rPr>
          <w:rFonts w:hint="eastAsia" w:ascii="仿宋" w:hAnsi="仿宋" w:eastAsia="仿宋"/>
          <w:color w:val="000000" w:themeColor="text1"/>
          <w:sz w:val="36"/>
          <w:szCs w:val="36"/>
          <w:lang w:eastAsia="zh-CN"/>
          <w14:textFill>
            <w14:solidFill>
              <w14:schemeClr w14:val="tx1"/>
            </w14:solidFill>
          </w14:textFill>
        </w:rPr>
        <w:t>330000263190080000001-ZZCG2026P-GK-105</w:t>
      </w:r>
      <w:bookmarkEnd w:id="44"/>
      <w:r>
        <w:rPr>
          <w:rFonts w:hint="eastAsia" w:ascii="仿宋" w:hAnsi="仿宋" w:eastAsia="仿宋"/>
          <w:color w:val="000000" w:themeColor="text1"/>
          <w:sz w:val="36"/>
          <w:szCs w:val="36"/>
          <w14:textFill>
            <w14:solidFill>
              <w14:schemeClr w14:val="tx1"/>
            </w14:solidFill>
          </w14:textFill>
        </w:rPr>
        <w:t>（标项  ）</w:t>
      </w:r>
    </w:p>
    <w:p w14:paraId="36BF93FB">
      <w:pPr>
        <w:spacing w:line="240" w:lineRule="auto"/>
        <w:ind w:right="-108"/>
        <w:jc w:val="center"/>
        <w:rPr>
          <w:rFonts w:ascii="仿宋" w:hAnsi="仿宋" w:eastAsia="仿宋"/>
          <w:b/>
          <w:color w:val="000000" w:themeColor="text1"/>
          <w:spacing w:val="40"/>
          <w:sz w:val="72"/>
          <w:szCs w:val="72"/>
          <w14:textFill>
            <w14:solidFill>
              <w14:schemeClr w14:val="tx1"/>
            </w14:solidFill>
          </w14:textFill>
        </w:rPr>
      </w:pPr>
      <w:r>
        <w:rPr>
          <w:rFonts w:hint="eastAsia" w:ascii="仿宋" w:hAnsi="仿宋" w:eastAsia="仿宋"/>
          <w:b/>
          <w:color w:val="000000" w:themeColor="text1"/>
          <w:spacing w:val="40"/>
          <w:sz w:val="72"/>
          <w:szCs w:val="72"/>
          <w14:textFill>
            <w14:solidFill>
              <w14:schemeClr w14:val="tx1"/>
            </w14:solidFill>
          </w14:textFill>
        </w:rPr>
        <w:t>技</w:t>
      </w:r>
    </w:p>
    <w:p w14:paraId="34B12122">
      <w:pPr>
        <w:spacing w:line="240" w:lineRule="auto"/>
        <w:ind w:right="-108"/>
        <w:jc w:val="center"/>
        <w:rPr>
          <w:rFonts w:ascii="仿宋" w:hAnsi="仿宋" w:eastAsia="仿宋"/>
          <w:b/>
          <w:color w:val="000000" w:themeColor="text1"/>
          <w:spacing w:val="40"/>
          <w:sz w:val="72"/>
          <w:szCs w:val="72"/>
          <w14:textFill>
            <w14:solidFill>
              <w14:schemeClr w14:val="tx1"/>
            </w14:solidFill>
          </w14:textFill>
        </w:rPr>
      </w:pPr>
      <w:r>
        <w:rPr>
          <w:rFonts w:hint="eastAsia" w:ascii="仿宋" w:hAnsi="仿宋" w:eastAsia="仿宋"/>
          <w:b/>
          <w:color w:val="000000" w:themeColor="text1"/>
          <w:spacing w:val="40"/>
          <w:sz w:val="72"/>
          <w:szCs w:val="72"/>
          <w14:textFill>
            <w14:solidFill>
              <w14:schemeClr w14:val="tx1"/>
            </w14:solidFill>
          </w14:textFill>
        </w:rPr>
        <w:t>术</w:t>
      </w:r>
    </w:p>
    <w:p w14:paraId="54D96CF9">
      <w:pPr>
        <w:spacing w:line="240" w:lineRule="auto"/>
        <w:ind w:right="-108"/>
        <w:jc w:val="center"/>
        <w:rPr>
          <w:rFonts w:ascii="仿宋" w:hAnsi="仿宋" w:eastAsia="仿宋"/>
          <w:b/>
          <w:color w:val="000000" w:themeColor="text1"/>
          <w:spacing w:val="40"/>
          <w:sz w:val="72"/>
          <w:szCs w:val="72"/>
          <w14:textFill>
            <w14:solidFill>
              <w14:schemeClr w14:val="tx1"/>
            </w14:solidFill>
          </w14:textFill>
        </w:rPr>
      </w:pPr>
      <w:r>
        <w:rPr>
          <w:rFonts w:hint="eastAsia" w:ascii="仿宋" w:hAnsi="仿宋" w:eastAsia="仿宋"/>
          <w:b/>
          <w:color w:val="000000" w:themeColor="text1"/>
          <w:spacing w:val="40"/>
          <w:sz w:val="72"/>
          <w:szCs w:val="72"/>
          <w14:textFill>
            <w14:solidFill>
              <w14:schemeClr w14:val="tx1"/>
            </w14:solidFill>
          </w14:textFill>
        </w:rPr>
        <w:t>及</w:t>
      </w:r>
    </w:p>
    <w:p w14:paraId="634F9ACB">
      <w:pPr>
        <w:spacing w:line="240" w:lineRule="auto"/>
        <w:ind w:right="-108"/>
        <w:jc w:val="center"/>
        <w:rPr>
          <w:rFonts w:ascii="仿宋" w:hAnsi="仿宋" w:eastAsia="仿宋"/>
          <w:b/>
          <w:color w:val="000000" w:themeColor="text1"/>
          <w:spacing w:val="40"/>
          <w:sz w:val="72"/>
          <w:szCs w:val="72"/>
          <w14:textFill>
            <w14:solidFill>
              <w14:schemeClr w14:val="tx1"/>
            </w14:solidFill>
          </w14:textFill>
        </w:rPr>
      </w:pPr>
      <w:r>
        <w:rPr>
          <w:rFonts w:hint="eastAsia" w:ascii="仿宋" w:hAnsi="仿宋" w:eastAsia="仿宋"/>
          <w:b/>
          <w:color w:val="000000" w:themeColor="text1"/>
          <w:spacing w:val="40"/>
          <w:sz w:val="72"/>
          <w:szCs w:val="72"/>
          <w14:textFill>
            <w14:solidFill>
              <w14:schemeClr w14:val="tx1"/>
            </w14:solidFill>
          </w14:textFill>
        </w:rPr>
        <w:t>商</w:t>
      </w:r>
    </w:p>
    <w:p w14:paraId="1DD571FD">
      <w:pPr>
        <w:spacing w:line="240" w:lineRule="auto"/>
        <w:ind w:right="-108"/>
        <w:jc w:val="center"/>
        <w:rPr>
          <w:rFonts w:ascii="仿宋" w:hAnsi="仿宋" w:eastAsia="仿宋"/>
          <w:b/>
          <w:color w:val="000000" w:themeColor="text1"/>
          <w:spacing w:val="40"/>
          <w:sz w:val="72"/>
          <w:szCs w:val="72"/>
          <w14:textFill>
            <w14:solidFill>
              <w14:schemeClr w14:val="tx1"/>
            </w14:solidFill>
          </w14:textFill>
        </w:rPr>
      </w:pPr>
      <w:r>
        <w:rPr>
          <w:rFonts w:hint="eastAsia" w:ascii="仿宋" w:hAnsi="仿宋" w:eastAsia="仿宋"/>
          <w:b/>
          <w:color w:val="000000" w:themeColor="text1"/>
          <w:spacing w:val="40"/>
          <w:sz w:val="72"/>
          <w:szCs w:val="72"/>
          <w14:textFill>
            <w14:solidFill>
              <w14:schemeClr w14:val="tx1"/>
            </w14:solidFill>
          </w14:textFill>
        </w:rPr>
        <w:t>务</w:t>
      </w:r>
    </w:p>
    <w:p w14:paraId="56222168">
      <w:pPr>
        <w:spacing w:line="240" w:lineRule="auto"/>
        <w:ind w:right="-108"/>
        <w:jc w:val="center"/>
        <w:rPr>
          <w:rFonts w:ascii="仿宋" w:hAnsi="仿宋" w:eastAsia="仿宋"/>
          <w:b/>
          <w:color w:val="000000" w:themeColor="text1"/>
          <w:spacing w:val="40"/>
          <w:sz w:val="72"/>
          <w:szCs w:val="72"/>
          <w14:textFill>
            <w14:solidFill>
              <w14:schemeClr w14:val="tx1"/>
            </w14:solidFill>
          </w14:textFill>
        </w:rPr>
      </w:pPr>
      <w:r>
        <w:rPr>
          <w:rFonts w:hint="eastAsia" w:ascii="仿宋" w:hAnsi="仿宋" w:eastAsia="仿宋"/>
          <w:b/>
          <w:color w:val="000000" w:themeColor="text1"/>
          <w:spacing w:val="40"/>
          <w:sz w:val="72"/>
          <w:szCs w:val="72"/>
          <w14:textFill>
            <w14:solidFill>
              <w14:schemeClr w14:val="tx1"/>
            </w14:solidFill>
          </w14:textFill>
        </w:rPr>
        <w:t>文</w:t>
      </w:r>
    </w:p>
    <w:p w14:paraId="479D532B">
      <w:pPr>
        <w:spacing w:line="240" w:lineRule="auto"/>
        <w:ind w:right="-108"/>
        <w:jc w:val="center"/>
        <w:rPr>
          <w:rFonts w:ascii="仿宋" w:hAnsi="仿宋" w:eastAsia="仿宋"/>
          <w:b/>
          <w:color w:val="000000" w:themeColor="text1"/>
          <w:spacing w:val="40"/>
          <w:sz w:val="72"/>
          <w:szCs w:val="72"/>
          <w14:textFill>
            <w14:solidFill>
              <w14:schemeClr w14:val="tx1"/>
            </w14:solidFill>
          </w14:textFill>
        </w:rPr>
      </w:pPr>
      <w:r>
        <w:rPr>
          <w:rFonts w:hint="eastAsia" w:ascii="仿宋" w:hAnsi="仿宋" w:eastAsia="仿宋"/>
          <w:b/>
          <w:color w:val="000000" w:themeColor="text1"/>
          <w:spacing w:val="40"/>
          <w:sz w:val="72"/>
          <w:szCs w:val="72"/>
          <w14:textFill>
            <w14:solidFill>
              <w14:schemeClr w14:val="tx1"/>
            </w14:solidFill>
          </w14:textFill>
        </w:rPr>
        <w:t>件</w:t>
      </w:r>
    </w:p>
    <w:p w14:paraId="2D9CD6BA">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00908F84">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43F24D71">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4B215405">
      <w:pPr>
        <w:snapToGrid w:val="0"/>
        <w:spacing w:before="50" w:after="50"/>
        <w:rPr>
          <w:rFonts w:ascii="仿宋" w:hAnsi="仿宋" w:eastAsia="仿宋"/>
          <w:color w:val="000000" w:themeColor="text1"/>
          <w:sz w:val="30"/>
          <w:szCs w:val="30"/>
          <w14:textFill>
            <w14:solidFill>
              <w14:schemeClr w14:val="tx1"/>
            </w14:solidFill>
          </w14:textFill>
        </w:rPr>
      </w:pPr>
    </w:p>
    <w:p w14:paraId="747DF436">
      <w:pPr>
        <w:snapToGrid w:val="0"/>
        <w:spacing w:before="50" w:after="50"/>
        <w:rPr>
          <w:rFonts w:ascii="仿宋" w:hAnsi="仿宋" w:eastAsia="仿宋"/>
          <w:color w:val="000000" w:themeColor="text1"/>
          <w:sz w:val="30"/>
          <w:szCs w:val="30"/>
          <w14:textFill>
            <w14:solidFill>
              <w14:schemeClr w14:val="tx1"/>
            </w14:solidFill>
          </w14:textFill>
        </w:rPr>
      </w:pPr>
    </w:p>
    <w:p w14:paraId="27EEF44F">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bCs/>
          <w:color w:val="000000" w:themeColor="text1"/>
          <w:sz w:val="36"/>
          <w:szCs w:val="36"/>
          <w14:textFill>
            <w14:solidFill>
              <w14:schemeClr w14:val="tx1"/>
            </w14:solidFill>
          </w14:textFill>
        </w:rPr>
        <w:t>技术及商务文件目录</w:t>
      </w:r>
    </w:p>
    <w:p w14:paraId="3F0CEB5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0C1EF64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1290171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728E4BE5">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667E499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40E6D04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201F4FF9">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235D38A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7CDA460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7F1D66FE">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57CECE4B">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5F248B1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2E2D43AE">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679FC3AF">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14:paraId="3C238DB0">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2E0A0B2C">
      <w:pPr>
        <w:snapToGrid w:val="0"/>
        <w:spacing w:before="50"/>
        <w:jc w:val="center"/>
        <w:rPr>
          <w:rFonts w:ascii="仿宋" w:hAnsi="仿宋" w:eastAsia="仿宋"/>
          <w:b/>
          <w:color w:val="000000" w:themeColor="text1"/>
          <w:sz w:val="32"/>
          <w:szCs w:val="32"/>
          <w14:textFill>
            <w14:solidFill>
              <w14:schemeClr w14:val="tx1"/>
            </w14:solidFill>
          </w14:textFill>
        </w:rPr>
      </w:pPr>
    </w:p>
    <w:p w14:paraId="5AB61405">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024B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50AEC38F">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7126AA54">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05516B08">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2F895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5A31173">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6A607E3F">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F9DC4BA">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r>
      <w:tr w14:paraId="378E8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57DCC16">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10BD8870">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6F52C2D">
            <w:pPr>
              <w:keepNext w:val="0"/>
              <w:keepLines w:val="0"/>
              <w:suppressLineNumbers w:val="0"/>
              <w:snapToGrid w:val="0"/>
              <w:spacing w:before="120" w:beforeLines="50" w:beforeAutospacing="0" w:after="0" w:afterAutospacing="0"/>
              <w:ind w:left="43" w:right="0"/>
              <w:rPr>
                <w:rFonts w:hint="default" w:ascii="仿宋" w:hAnsi="仿宋" w:eastAsia="仿宋"/>
                <w:color w:val="000000" w:themeColor="text1"/>
                <w:sz w:val="30"/>
                <w:szCs w:val="30"/>
                <w14:textFill>
                  <w14:solidFill>
                    <w14:schemeClr w14:val="tx1"/>
                  </w14:solidFill>
                </w14:textFill>
              </w:rPr>
            </w:pPr>
          </w:p>
        </w:tc>
      </w:tr>
      <w:tr w14:paraId="75E95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A411FF1">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36077DC">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C3E3E4C">
            <w:pPr>
              <w:keepNext w:val="0"/>
              <w:keepLines w:val="0"/>
              <w:suppressLineNumbers w:val="0"/>
              <w:snapToGrid w:val="0"/>
              <w:spacing w:before="120" w:beforeLines="50" w:beforeAutospacing="0" w:after="0" w:afterAutospacing="0"/>
              <w:ind w:left="43" w:right="0"/>
              <w:rPr>
                <w:rFonts w:hint="default" w:ascii="仿宋" w:hAnsi="仿宋" w:eastAsia="仿宋"/>
                <w:color w:val="000000" w:themeColor="text1"/>
                <w:sz w:val="30"/>
                <w:szCs w:val="30"/>
                <w14:textFill>
                  <w14:solidFill>
                    <w14:schemeClr w14:val="tx1"/>
                  </w14:solidFill>
                </w14:textFill>
              </w:rPr>
            </w:pPr>
          </w:p>
        </w:tc>
      </w:tr>
      <w:tr w14:paraId="6DA1C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2CED425">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087194D">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795D183">
            <w:pPr>
              <w:keepNext w:val="0"/>
              <w:keepLines w:val="0"/>
              <w:suppressLineNumbers w:val="0"/>
              <w:snapToGrid w:val="0"/>
              <w:spacing w:before="120" w:beforeLines="50" w:beforeAutospacing="0" w:after="0" w:afterAutospacing="0"/>
              <w:ind w:left="43" w:right="0"/>
              <w:rPr>
                <w:rFonts w:hint="default" w:ascii="仿宋" w:hAnsi="仿宋" w:eastAsia="仿宋"/>
                <w:color w:val="000000" w:themeColor="text1"/>
                <w:sz w:val="30"/>
                <w:szCs w:val="30"/>
                <w14:textFill>
                  <w14:solidFill>
                    <w14:schemeClr w14:val="tx1"/>
                  </w14:solidFill>
                </w14:textFill>
              </w:rPr>
            </w:pPr>
          </w:p>
        </w:tc>
      </w:tr>
      <w:tr w14:paraId="0FBE7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C4A876C">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018966FC">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5E6D541">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r>
      <w:tr w14:paraId="15693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1C88F7B">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EBDE8C6">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22129DD">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r>
      <w:tr w14:paraId="7C74C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20BC74D">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7AFC2F4">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B97E0DA">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r>
      <w:tr w14:paraId="68399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8EAF295">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C0661CD">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FF9CBAB">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r>
      <w:tr w14:paraId="7F4E0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7960BF9">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1EC2681">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18FFDE8">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r>
    </w:tbl>
    <w:p w14:paraId="6097D987">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0F5C10E8">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14:paraId="4385E62B">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7425367C">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1B814A5F">
      <w:pPr>
        <w:pStyle w:val="20"/>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415784A5">
      <w:pPr>
        <w:pStyle w:val="20"/>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6AEA3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E37E1D2">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DC9CA5">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5010C4D8">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12093259">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146EFCBC">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73BA8D7C">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0AEAD9D9">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7951C81E">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6892791D">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771CF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9606AD7">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63437919">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2524D2C3">
            <w:pPr>
              <w:keepNext w:val="0"/>
              <w:keepLines w:val="0"/>
              <w:suppressLineNumbers w:val="0"/>
              <w:snapToGrid w:val="0"/>
              <w:spacing w:before="50" w:beforeAutospacing="0" w:after="50" w:afterAutospacing="0"/>
              <w:ind w:left="480" w:right="0" w:hanging="480"/>
              <w:jc w:val="center"/>
              <w:rPr>
                <w:rFonts w:hint="default"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CBCCFF1">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1BDFED11">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54FD30B5">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ADE3C0C">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r>
      <w:tr w14:paraId="7CFCB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FB5A279">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58F734E3">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09FDFAF3">
            <w:pPr>
              <w:keepNext w:val="0"/>
              <w:keepLines w:val="0"/>
              <w:suppressLineNumbers w:val="0"/>
              <w:snapToGrid w:val="0"/>
              <w:spacing w:before="50" w:beforeAutospacing="0" w:after="50" w:afterAutospacing="0"/>
              <w:ind w:left="480" w:right="0" w:hanging="480"/>
              <w:jc w:val="center"/>
              <w:rPr>
                <w:rFonts w:hint="default"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2ECFA19">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1AFB95F0">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3C5AF480">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375CFEF">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r>
    </w:tbl>
    <w:p w14:paraId="018FEDAC">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78BDC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71C7BD9">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77C84A03">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430B37CE">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3A7F0E62">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3EAB8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1802FC1">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1AC3CBD0">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76F47813">
            <w:pPr>
              <w:keepNext w:val="0"/>
              <w:keepLines w:val="0"/>
              <w:suppressLineNumbers w:val="0"/>
              <w:snapToGrid w:val="0"/>
              <w:spacing w:before="50" w:beforeAutospacing="0" w:after="50" w:afterAutospacing="0"/>
              <w:ind w:left="480" w:right="0" w:hanging="480"/>
              <w:jc w:val="center"/>
              <w:rPr>
                <w:rFonts w:hint="default"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5EC0489D">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r>
      <w:tr w14:paraId="7F8A3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A0277A5">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1ADB94C">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25F1AD89">
            <w:pPr>
              <w:keepNext w:val="0"/>
              <w:keepLines w:val="0"/>
              <w:suppressLineNumbers w:val="0"/>
              <w:snapToGrid w:val="0"/>
              <w:spacing w:before="50" w:beforeAutospacing="0" w:after="50" w:afterAutospacing="0"/>
              <w:ind w:left="480" w:right="0" w:hanging="480"/>
              <w:jc w:val="center"/>
              <w:rPr>
                <w:rFonts w:hint="default"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4BE87EE8">
            <w:pPr>
              <w:keepNext w:val="0"/>
              <w:keepLines w:val="0"/>
              <w:suppressLineNumbers w:val="0"/>
              <w:snapToGrid w:val="0"/>
              <w:spacing w:before="50" w:beforeAutospacing="0" w:after="50" w:afterAutospacing="0"/>
              <w:ind w:left="0" w:right="0"/>
              <w:jc w:val="center"/>
              <w:rPr>
                <w:rFonts w:hint="default" w:ascii="仿宋" w:hAnsi="仿宋" w:eastAsia="仿宋"/>
                <w:color w:val="000000" w:themeColor="text1"/>
                <w:sz w:val="30"/>
                <w:szCs w:val="30"/>
                <w14:textFill>
                  <w14:solidFill>
                    <w14:schemeClr w14:val="tx1"/>
                  </w14:solidFill>
                </w14:textFill>
              </w:rPr>
            </w:pPr>
          </w:p>
        </w:tc>
      </w:tr>
    </w:tbl>
    <w:p w14:paraId="770F0DEE">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2D6B5EA9">
      <w:pPr>
        <w:snapToGrid w:val="0"/>
        <w:spacing w:before="120" w:beforeLines="50"/>
        <w:rPr>
          <w:rFonts w:ascii="仿宋" w:hAnsi="仿宋" w:eastAsia="仿宋"/>
          <w:color w:val="000000" w:themeColor="text1"/>
          <w:sz w:val="30"/>
          <w:szCs w:val="30"/>
          <w14:textFill>
            <w14:solidFill>
              <w14:schemeClr w14:val="tx1"/>
            </w14:solidFill>
          </w14:textFill>
        </w:rPr>
      </w:pPr>
    </w:p>
    <w:p w14:paraId="66B2D39F">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32C87686">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2E2DC8FA">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14:paraId="66CE2A15">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3011B314">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6C0DD724">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16F2A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010138A0">
            <w:pPr>
              <w:keepNext w:val="0"/>
              <w:keepLines w:val="0"/>
              <w:suppressLineNumbers w:val="0"/>
              <w:snapToGrid w:val="0"/>
              <w:spacing w:before="50" w:beforeAutospacing="0" w:after="120" w:afterLines="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559BD920">
            <w:pPr>
              <w:keepNext w:val="0"/>
              <w:keepLines w:val="0"/>
              <w:suppressLineNumbers w:val="0"/>
              <w:snapToGrid w:val="0"/>
              <w:spacing w:before="50" w:beforeAutospacing="0" w:after="120" w:afterLines="5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56B16401">
            <w:pPr>
              <w:keepNext w:val="0"/>
              <w:keepLines w:val="0"/>
              <w:suppressLineNumbers w:val="0"/>
              <w:snapToGrid w:val="0"/>
              <w:spacing w:before="50" w:beforeAutospacing="0" w:after="120" w:afterLines="50" w:afterAutospacing="0"/>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6690B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FB43254">
            <w:pPr>
              <w:pStyle w:val="32"/>
              <w:keepNext w:val="0"/>
              <w:keepLines w:val="0"/>
              <w:suppressLineNumbers w:val="0"/>
              <w:snapToGrid w:val="0"/>
              <w:spacing w:before="120" w:beforeAutospacing="0" w:after="120" w:afterAutospacing="0"/>
              <w:ind w:left="0" w:right="0"/>
              <w:outlineLvl w:val="0"/>
              <w:rPr>
                <w:rFonts w:hint="default"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A2B484A">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3957A513">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r>
      <w:tr w14:paraId="6DEED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2C282778">
            <w:pPr>
              <w:pStyle w:val="32"/>
              <w:keepNext w:val="0"/>
              <w:keepLines w:val="0"/>
              <w:suppressLineNumbers w:val="0"/>
              <w:snapToGrid w:val="0"/>
              <w:spacing w:before="120" w:beforeAutospacing="0" w:after="120" w:afterAutospacing="0"/>
              <w:ind w:left="0" w:right="0"/>
              <w:outlineLvl w:val="0"/>
              <w:rPr>
                <w:rFonts w:hint="default"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5E45061">
            <w:pPr>
              <w:pStyle w:val="32"/>
              <w:keepNext w:val="0"/>
              <w:keepLines w:val="0"/>
              <w:suppressLineNumbers w:val="0"/>
              <w:snapToGrid w:val="0"/>
              <w:spacing w:before="120" w:beforeAutospacing="0" w:after="120" w:afterAutospacing="0" w:line="240" w:lineRule="auto"/>
              <w:ind w:left="0" w:right="0"/>
              <w:rPr>
                <w:rFonts w:hint="default"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047243B6">
            <w:pPr>
              <w:pStyle w:val="32"/>
              <w:keepNext w:val="0"/>
              <w:keepLines w:val="0"/>
              <w:suppressLineNumbers w:val="0"/>
              <w:snapToGrid w:val="0"/>
              <w:spacing w:before="120" w:beforeAutospacing="0" w:after="120" w:afterAutospacing="0" w:line="240" w:lineRule="auto"/>
              <w:ind w:left="0" w:right="0"/>
              <w:rPr>
                <w:rFonts w:hint="default" w:ascii="仿宋" w:hAnsi="仿宋" w:eastAsia="仿宋"/>
                <w:color w:val="000000" w:themeColor="text1"/>
                <w:sz w:val="30"/>
                <w:szCs w:val="30"/>
                <w14:textFill>
                  <w14:solidFill>
                    <w14:schemeClr w14:val="tx1"/>
                  </w14:solidFill>
                </w14:textFill>
              </w:rPr>
            </w:pPr>
          </w:p>
        </w:tc>
      </w:tr>
      <w:tr w14:paraId="4128A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95C7DF7">
            <w:pPr>
              <w:pStyle w:val="32"/>
              <w:keepNext w:val="0"/>
              <w:keepLines w:val="0"/>
              <w:suppressLineNumbers w:val="0"/>
              <w:snapToGrid w:val="0"/>
              <w:spacing w:before="120" w:beforeAutospacing="0" w:after="120" w:afterAutospacing="0"/>
              <w:ind w:left="0" w:right="0"/>
              <w:outlineLvl w:val="0"/>
              <w:rPr>
                <w:rFonts w:hint="default"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1EA063A7">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78A9C58A">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r>
      <w:tr w14:paraId="055F2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19DC11B1">
            <w:pPr>
              <w:pStyle w:val="32"/>
              <w:keepNext w:val="0"/>
              <w:keepLines w:val="0"/>
              <w:suppressLineNumbers w:val="0"/>
              <w:snapToGrid w:val="0"/>
              <w:spacing w:before="120" w:beforeAutospacing="0" w:after="120" w:afterAutospacing="0"/>
              <w:ind w:left="0" w:right="0"/>
              <w:outlineLvl w:val="0"/>
              <w:rPr>
                <w:rFonts w:hint="default"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4C715B3">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4432D843">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r>
      <w:tr w14:paraId="1554E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D6117BA">
            <w:pPr>
              <w:pStyle w:val="32"/>
              <w:keepNext w:val="0"/>
              <w:keepLines w:val="0"/>
              <w:suppressLineNumbers w:val="0"/>
              <w:snapToGrid w:val="0"/>
              <w:spacing w:before="120" w:beforeAutospacing="0" w:after="120" w:afterAutospacing="0"/>
              <w:ind w:left="0" w:right="0"/>
              <w:outlineLvl w:val="0"/>
              <w:rPr>
                <w:rFonts w:hint="default"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F1C5436">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5449F9A3">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r>
      <w:tr w14:paraId="70C08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5FA71E2B">
            <w:pPr>
              <w:pStyle w:val="32"/>
              <w:keepNext w:val="0"/>
              <w:keepLines w:val="0"/>
              <w:suppressLineNumbers w:val="0"/>
              <w:snapToGrid w:val="0"/>
              <w:spacing w:before="120" w:beforeAutospacing="0" w:after="120" w:afterAutospacing="0"/>
              <w:ind w:left="0" w:right="0"/>
              <w:outlineLvl w:val="0"/>
              <w:rPr>
                <w:rFonts w:hint="default"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675E8D2">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4A1CE185">
            <w:pPr>
              <w:pStyle w:val="32"/>
              <w:keepNext w:val="0"/>
              <w:keepLines w:val="0"/>
              <w:suppressLineNumbers w:val="0"/>
              <w:snapToGrid w:val="0"/>
              <w:spacing w:before="120" w:beforeAutospacing="0" w:after="120" w:afterAutospacing="0" w:line="240" w:lineRule="auto"/>
              <w:ind w:left="0" w:right="0"/>
              <w:outlineLvl w:val="0"/>
              <w:rPr>
                <w:rFonts w:hint="default" w:ascii="仿宋" w:hAnsi="仿宋" w:eastAsia="仿宋"/>
                <w:color w:val="000000" w:themeColor="text1"/>
                <w:sz w:val="30"/>
                <w:szCs w:val="30"/>
                <w14:textFill>
                  <w14:solidFill>
                    <w14:schemeClr w14:val="tx1"/>
                  </w14:solidFill>
                </w14:textFill>
              </w:rPr>
            </w:pPr>
          </w:p>
        </w:tc>
      </w:tr>
    </w:tbl>
    <w:p w14:paraId="2210B7D9">
      <w:pPr>
        <w:pStyle w:val="25"/>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5CED901E">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2682C3FC">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6407670E">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52C3015E">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14:paraId="03008153">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6C8ADCEB">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04E19FA7">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72253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0FA1A62B">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3B3B9241">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35AB5FBA">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616A07C9">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5238E4B5">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17C2ABC1">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2FD89A55">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4735BF4A">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7D9B8FD6">
            <w:pPr>
              <w:keepNext w:val="0"/>
              <w:keepLines w:val="0"/>
              <w:suppressLineNumbers w:val="0"/>
              <w:snapToGrid w:val="0"/>
              <w:spacing w:before="120" w:beforeLines="50" w:beforeAutospacing="0" w:after="50" w:afterAutospacing="0" w:line="460" w:lineRule="exact"/>
              <w:ind w:left="0" w:right="0"/>
              <w:jc w:val="center"/>
              <w:rPr>
                <w:rFonts w:hint="default"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19CA0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5F1DC573">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8053560">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C40E6E4">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462E7AD">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101BCD7">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C7FDB54">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56783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95976A9">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6E6CB32">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29AC6E9">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15F8DBD">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DE94DFC">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0DCCB1E">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543BF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2490B5D">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54578EE">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5C78A7C">
            <w:pPr>
              <w:pStyle w:val="35"/>
              <w:keepNext w:val="0"/>
              <w:keepLines w:val="0"/>
              <w:suppressLineNumbers w:val="0"/>
              <w:snapToGrid w:val="0"/>
              <w:spacing w:before="120" w:beforeLines="50" w:beforeAutospacing="0" w:after="120" w:afterAutospacing="0" w:line="460" w:lineRule="exact"/>
              <w:ind w:left="525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706CF7F">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8DF8187">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6813338">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3E130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AAD3D1E">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EB3A408">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84D51F7">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2AF2611">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FCC8E5D">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7E8F101">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18006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504C639">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1ECB877">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ADF2282">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CACA08F">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4F0C159">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F05B049">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4A974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586A504">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5E7534A">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EEE4273">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DDB7DA6">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0B18270">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C25BDC7">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37445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EFC3B81">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59C7B7D">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E5A89FF">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3D88456">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9E5E0C5">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27036CC">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54EAF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2F73DD6">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2D292F5">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4779A52">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1DB79D1">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607869A">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9C77C04">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r w14:paraId="15031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D83B254">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369E2CA">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3EAE4E9">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E291A69">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6968073">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EEF62EC">
            <w:pPr>
              <w:keepNext w:val="0"/>
              <w:keepLines w:val="0"/>
              <w:suppressLineNumbers w:val="0"/>
              <w:snapToGrid w:val="0"/>
              <w:spacing w:before="120" w:beforeLines="50" w:beforeAutospacing="0" w:after="50" w:afterAutospacing="0" w:line="460" w:lineRule="exact"/>
              <w:ind w:left="0" w:right="0"/>
              <w:rPr>
                <w:rFonts w:hint="default" w:ascii="仿宋" w:hAnsi="仿宋" w:eastAsia="仿宋"/>
                <w:b/>
                <w:bCs/>
                <w:color w:val="000000" w:themeColor="text1"/>
                <w:kern w:val="0"/>
                <w:sz w:val="30"/>
                <w:szCs w:val="30"/>
                <w14:textFill>
                  <w14:solidFill>
                    <w14:schemeClr w14:val="tx1"/>
                  </w14:solidFill>
                </w14:textFill>
              </w:rPr>
            </w:pPr>
          </w:p>
        </w:tc>
      </w:tr>
    </w:tbl>
    <w:p w14:paraId="7FAA4709">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2B681D11">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527EE4AE">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56A50999">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7DB488F4">
      <w:pPr>
        <w:pStyle w:val="32"/>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5821E4AF">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14:paraId="04593E45">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6FE12C0B">
      <w:pPr>
        <w:snapToGrid w:val="0"/>
        <w:spacing w:before="50"/>
        <w:jc w:val="center"/>
        <w:rPr>
          <w:rFonts w:ascii="仿宋" w:hAnsi="仿宋" w:eastAsia="仿宋"/>
          <w:b/>
          <w:color w:val="000000" w:themeColor="text1"/>
          <w:sz w:val="32"/>
          <w:szCs w:val="32"/>
          <w14:textFill>
            <w14:solidFill>
              <w14:schemeClr w14:val="tx1"/>
            </w14:solidFill>
          </w14:textFill>
        </w:rPr>
      </w:pPr>
    </w:p>
    <w:p w14:paraId="31F29E60">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12ACB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5B63C3A0">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3BB16E39">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40B49BA">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5B3C9DD0">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525F3FE1">
            <w:pPr>
              <w:keepNext w:val="0"/>
              <w:keepLines w:val="0"/>
              <w:suppressLineNumbers w:val="0"/>
              <w:snapToGrid w:val="0"/>
              <w:spacing w:before="120" w:beforeLines="50" w:beforeAutospacing="0" w:after="0" w:afterAutospacing="0"/>
              <w:ind w:left="0" w:right="0"/>
              <w:jc w:val="center"/>
              <w:rPr>
                <w:rFonts w:hint="default"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35327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210368D5">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6306789A">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0A3DBB9">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D6A3179">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3A6FA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7B7EEFE1">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6A28244E">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11412BB0">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CE51439">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292E9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44BF7C22">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3C4CECC3">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A889BB5">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05E2C09">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0E5D9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7CB2EAE">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0DB59BAE">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3C7F541">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3FF2307">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12F77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1A1E6AD2">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03DD52B4">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1AFBEB93">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FEE64B8">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78A28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80CB1BC">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401E2C14">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AB01534">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6E553A05">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0D057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619E6B4F">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356DCBC8">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F661772">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006BD0E">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2293C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12C39440">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0C88F435">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CAA4F65">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DE4E5A4">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8"/>
                <w:szCs w:val="28"/>
                <w14:textFill>
                  <w14:solidFill>
                    <w14:schemeClr w14:val="tx1"/>
                  </w14:solidFill>
                </w14:textFill>
              </w:rPr>
            </w:pPr>
          </w:p>
        </w:tc>
      </w:tr>
      <w:tr w14:paraId="60EF4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20B7892E">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397A302E">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EACD672">
            <w:pPr>
              <w:keepNext w:val="0"/>
              <w:keepLines w:val="0"/>
              <w:suppressLineNumbers w:val="0"/>
              <w:snapToGrid w:val="0"/>
              <w:spacing w:before="120" w:beforeLines="50" w:beforeAutospacing="0" w:after="0" w:afterAutospacing="0"/>
              <w:ind w:left="0" w:right="0"/>
              <w:rPr>
                <w:rFonts w:hint="default"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C622E91">
            <w:pPr>
              <w:keepNext w:val="0"/>
              <w:keepLines w:val="0"/>
              <w:suppressLineNumbers w:val="0"/>
              <w:snapToGrid w:val="0"/>
              <w:spacing w:before="120" w:beforeLines="50" w:beforeAutospacing="0" w:after="0" w:afterAutospacing="0"/>
              <w:ind w:left="0" w:right="0"/>
              <w:rPr>
                <w:rFonts w:hint="default" w:ascii="仿宋" w:hAnsi="仿宋" w:eastAsia="仿宋"/>
                <w:b/>
                <w:bCs/>
                <w:color w:val="000000" w:themeColor="text1"/>
                <w:sz w:val="30"/>
                <w:szCs w:val="30"/>
                <w14:textFill>
                  <w14:solidFill>
                    <w14:schemeClr w14:val="tx1"/>
                  </w14:solidFill>
                </w14:textFill>
              </w:rPr>
            </w:pPr>
          </w:p>
        </w:tc>
      </w:tr>
    </w:tbl>
    <w:p w14:paraId="05A16961">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05109D8C">
      <w:pPr>
        <w:widowControl/>
        <w:jc w:val="left"/>
        <w:rPr>
          <w:rFonts w:ascii="仿宋" w:hAnsi="仿宋" w:eastAsia="仿宋"/>
          <w:color w:val="000000" w:themeColor="text1"/>
          <w:kern w:val="0"/>
          <w:sz w:val="30"/>
          <w:szCs w:val="30"/>
          <w14:textFill>
            <w14:solidFill>
              <w14:schemeClr w14:val="tx1"/>
            </w14:solidFill>
          </w14:textFill>
        </w:rPr>
        <w:sectPr>
          <w:footerReference r:id="rId4" w:type="default"/>
          <w:pgSz w:w="11906" w:h="16838"/>
          <w:pgMar w:top="1474" w:right="1797" w:bottom="1247" w:left="1797" w:header="851" w:footer="851" w:gutter="0"/>
          <w:cols w:space="720" w:num="1"/>
        </w:sectPr>
      </w:pPr>
    </w:p>
    <w:p w14:paraId="546701C4">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附件15：</w:t>
      </w:r>
    </w:p>
    <w:p w14:paraId="608BC504">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67035BA0">
      <w:pPr>
        <w:pStyle w:val="20"/>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7D18D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1445F7A5">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FDFBC65">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FEC3C8F">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4D0B26E6">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167A04A">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E9B55FD">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2FD3F635">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0748B87F">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11AC4ED">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12FD76D3">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69D9F338">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0E247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15B3EAD">
            <w:pPr>
              <w:keepNext w:val="0"/>
              <w:keepLines w:val="0"/>
              <w:widowControl/>
              <w:suppressLineNumbers w:val="0"/>
              <w:spacing w:before="0" w:beforeAutospacing="0" w:after="0" w:afterAutospacing="0"/>
              <w:ind w:left="0" w:right="0"/>
              <w:jc w:val="left"/>
              <w:rPr>
                <w:rFonts w:hint="default"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11E3C009">
            <w:pPr>
              <w:keepNext w:val="0"/>
              <w:keepLines w:val="0"/>
              <w:widowControl/>
              <w:suppressLineNumbers w:val="0"/>
              <w:spacing w:before="0" w:beforeAutospacing="0" w:after="0" w:afterAutospacing="0"/>
              <w:ind w:left="0" w:right="0"/>
              <w:jc w:val="left"/>
              <w:rPr>
                <w:rFonts w:hint="default"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A0D7A42">
            <w:pPr>
              <w:keepNext w:val="0"/>
              <w:keepLines w:val="0"/>
              <w:widowControl/>
              <w:suppressLineNumbers w:val="0"/>
              <w:spacing w:before="0" w:beforeAutospacing="0" w:after="0" w:afterAutospacing="0"/>
              <w:ind w:left="0" w:right="0"/>
              <w:jc w:val="left"/>
              <w:rPr>
                <w:rFonts w:hint="default"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8EAC50">
            <w:pPr>
              <w:keepNext w:val="0"/>
              <w:keepLines w:val="0"/>
              <w:widowControl/>
              <w:suppressLineNumbers w:val="0"/>
              <w:spacing w:before="0" w:beforeAutospacing="0" w:after="0" w:afterAutospacing="0"/>
              <w:ind w:left="0" w:right="0"/>
              <w:jc w:val="left"/>
              <w:rPr>
                <w:rFonts w:hint="default"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1332132">
            <w:pPr>
              <w:keepNext w:val="0"/>
              <w:keepLines w:val="0"/>
              <w:widowControl/>
              <w:suppressLineNumbers w:val="0"/>
              <w:spacing w:before="0" w:beforeAutospacing="0" w:after="0" w:afterAutospacing="0"/>
              <w:ind w:left="0" w:right="0"/>
              <w:jc w:val="left"/>
              <w:rPr>
                <w:rFonts w:hint="default"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02DF328">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4E857E18">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7C1813EC">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75313AA7">
            <w:pPr>
              <w:keepNext w:val="0"/>
              <w:keepLines w:val="0"/>
              <w:suppressLineNumbers w:val="0"/>
              <w:snapToGrid w:val="0"/>
              <w:spacing w:before="0" w:beforeAutospacing="0" w:after="0" w:afterAutospacing="0"/>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4F7CB98B">
            <w:pPr>
              <w:keepNext w:val="0"/>
              <w:keepLines w:val="0"/>
              <w:widowControl/>
              <w:suppressLineNumbers w:val="0"/>
              <w:spacing w:before="0" w:beforeAutospacing="0" w:after="0" w:afterAutospacing="0"/>
              <w:ind w:left="0" w:right="0"/>
              <w:jc w:val="left"/>
              <w:rPr>
                <w:rFonts w:hint="default" w:ascii="仿宋" w:hAnsi="仿宋" w:eastAsia="仿宋"/>
                <w:color w:val="000000" w:themeColor="text1"/>
                <w:sz w:val="30"/>
                <w:szCs w:val="30"/>
                <w14:textFill>
                  <w14:solidFill>
                    <w14:schemeClr w14:val="tx1"/>
                  </w14:solidFill>
                </w14:textFill>
              </w:rPr>
            </w:pPr>
          </w:p>
        </w:tc>
      </w:tr>
      <w:tr w14:paraId="72239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6BF4B8C">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20EFC576">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D0D3BDB">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523AA25">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5748679">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97CEC66">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C63F5E1">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B8F191E">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r>
      <w:tr w14:paraId="3F603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F14E486">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7A49E230">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B2DBB41">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AF86853">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96441E8">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A8DF300">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524AA8D">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7E47191">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r>
      <w:tr w14:paraId="5CE65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3D7C854">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3F4F8B8A">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A4BE919">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58D9702">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855E848">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DF5B912">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F6027A2">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6A96244">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r>
      <w:tr w14:paraId="764C9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F450C84">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597CA429">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DA49142">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5A85623">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C17AA0E">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438D5FC">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DC8FAE1">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CBB9D36">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b/>
                <w:bCs/>
                <w:color w:val="000000" w:themeColor="text1"/>
                <w:kern w:val="0"/>
                <w:sz w:val="30"/>
                <w:szCs w:val="30"/>
                <w14:textFill>
                  <w14:solidFill>
                    <w14:schemeClr w14:val="tx1"/>
                  </w14:solidFill>
                </w14:textFill>
              </w:rPr>
            </w:pPr>
          </w:p>
        </w:tc>
      </w:tr>
      <w:tr w14:paraId="2C44E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7C7BA13">
            <w:pPr>
              <w:keepNext w:val="0"/>
              <w:keepLines w:val="0"/>
              <w:suppressLineNumbers w:val="0"/>
              <w:snapToGrid w:val="0"/>
              <w:spacing w:before="50" w:beforeAutospacing="0" w:after="120" w:afterLines="50" w:afterAutospacing="0" w:line="400" w:lineRule="exact"/>
              <w:ind w:left="0" w:right="0"/>
              <w:jc w:val="center"/>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6316CA04">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2AFD1D92">
      <w:pPr>
        <w:pStyle w:val="20"/>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3BFAB57D">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1C1D35D6">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附件16</w:t>
      </w:r>
      <w:r>
        <w:rPr>
          <w:rFonts w:hint="eastAsia" w:ascii="仿宋" w:hAnsi="仿宋" w:eastAsia="仿宋"/>
          <w:b/>
          <w:color w:val="000000" w:themeColor="text1"/>
          <w:sz w:val="30"/>
          <w:szCs w:val="30"/>
          <w14:textFill>
            <w14:solidFill>
              <w14:schemeClr w14:val="tx1"/>
            </w14:solidFill>
          </w14:textFill>
        </w:rPr>
        <w:t xml:space="preserve">：                                    </w:t>
      </w:r>
    </w:p>
    <w:p w14:paraId="581D1CA5">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bookmarkStart w:id="45" w:name="PO_1000000445_PM002_1"/>
      <w:r>
        <w:rPr>
          <w:rFonts w:hint="eastAsia" w:ascii="仿宋" w:hAnsi="仿宋" w:eastAsia="仿宋"/>
          <w:b/>
          <w:color w:val="000000" w:themeColor="text1"/>
          <w:spacing w:val="40"/>
          <w:sz w:val="52"/>
          <w:szCs w:val="52"/>
          <w:lang w:eastAsia="zh-CN"/>
          <w14:textFill>
            <w14:solidFill>
              <w14:schemeClr w14:val="tx1"/>
            </w14:solidFill>
          </w14:textFill>
        </w:rPr>
        <w:t>浙江省自由贸易发展中心（金砖国家特殊经济区中国合作中心秘书处）2026年度援外培训翻译服务项目</w:t>
      </w:r>
      <w:bookmarkEnd w:id="45"/>
    </w:p>
    <w:p w14:paraId="265838C2">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bookmarkStart w:id="46" w:name="PO_1000000445_PM001"/>
      <w:r>
        <w:rPr>
          <w:rFonts w:hint="eastAsia" w:ascii="仿宋" w:hAnsi="仿宋" w:eastAsia="仿宋"/>
          <w:b/>
          <w:color w:val="000000" w:themeColor="text1"/>
          <w:sz w:val="36"/>
          <w:szCs w:val="36"/>
          <w:lang w:eastAsia="zh-CN"/>
          <w14:textFill>
            <w14:solidFill>
              <w14:schemeClr w14:val="tx1"/>
            </w14:solidFill>
          </w14:textFill>
        </w:rPr>
        <w:t>330000263190080000001-ZZCG2026P-GK-105</w:t>
      </w:r>
      <w:bookmarkEnd w:id="46"/>
      <w:r>
        <w:rPr>
          <w:rFonts w:hint="eastAsia" w:ascii="仿宋" w:hAnsi="仿宋" w:eastAsia="仿宋"/>
          <w:color w:val="000000" w:themeColor="text1"/>
          <w:sz w:val="36"/>
          <w:szCs w:val="36"/>
          <w14:textFill>
            <w14:solidFill>
              <w14:schemeClr w14:val="tx1"/>
            </w14:solidFill>
          </w14:textFill>
        </w:rPr>
        <w:t>（标项  ）</w:t>
      </w:r>
    </w:p>
    <w:p w14:paraId="704F4CFB">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35425D5A">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224AE58B">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3045D010">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50CCEE27">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1AF839A1">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6004C6B7">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6D03391A">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530B90F0">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125C7FCD">
      <w:pPr>
        <w:pStyle w:val="35"/>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color w:val="000000" w:themeColor="text1"/>
          <w:sz w:val="36"/>
          <w:szCs w:val="36"/>
          <w14:textFill>
            <w14:solidFill>
              <w14:schemeClr w14:val="tx1"/>
            </w14:solidFill>
          </w14:textFill>
        </w:rPr>
        <w:t>报价文件目录</w:t>
      </w:r>
    </w:p>
    <w:p w14:paraId="6A0B4C45">
      <w:pPr>
        <w:rPr>
          <w:rFonts w:ascii="仿宋" w:hAnsi="仿宋" w:eastAsia="仿宋"/>
          <w:color w:val="000000" w:themeColor="text1"/>
          <w14:textFill>
            <w14:solidFill>
              <w14:schemeClr w14:val="tx1"/>
            </w14:solidFill>
          </w14:textFill>
        </w:rPr>
      </w:pPr>
    </w:p>
    <w:p w14:paraId="0D1F1601">
      <w:pPr>
        <w:pStyle w:val="35"/>
        <w:numPr>
          <w:ilvl w:val="0"/>
          <w:numId w:val="32"/>
        </w:numPr>
        <w:snapToGrid w:val="0"/>
        <w:spacing w:after="120" w:line="460" w:lineRule="exact"/>
        <w:ind w:left="0" w:leftChars="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开标一览表（</w:t>
      </w:r>
      <w:r>
        <w:rPr>
          <w:rFonts w:hint="eastAsia" w:ascii="仿宋" w:hAnsi="仿宋" w:eastAsia="仿宋"/>
          <w:color w:val="000000" w:themeColor="text1"/>
          <w:sz w:val="30"/>
          <w:szCs w:val="30"/>
          <w:lang w:val="en-US" w:eastAsia="zh-CN"/>
          <w14:textFill>
            <w14:solidFill>
              <w14:schemeClr w14:val="tx1"/>
            </w14:solidFill>
          </w14:textFill>
        </w:rPr>
        <w:t>格式</w:t>
      </w:r>
      <w:r>
        <w:rPr>
          <w:rFonts w:hint="eastAsia" w:ascii="仿宋" w:hAnsi="仿宋" w:eastAsia="仿宋"/>
          <w:color w:val="000000" w:themeColor="text1"/>
          <w:sz w:val="30"/>
          <w:szCs w:val="30"/>
          <w14:textFill>
            <w14:solidFill>
              <w14:schemeClr w14:val="tx1"/>
            </w14:solidFill>
          </w14:textFill>
        </w:rPr>
        <w:t>见附件17）；</w:t>
      </w:r>
    </w:p>
    <w:p w14:paraId="72472847">
      <w:pPr>
        <w:pStyle w:val="35"/>
        <w:numPr>
          <w:ilvl w:val="0"/>
          <w:numId w:val="32"/>
        </w:numPr>
        <w:snapToGrid w:val="0"/>
        <w:spacing w:after="120" w:line="460" w:lineRule="exact"/>
        <w:ind w:left="0" w:leftChars="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关于符合本国产品标准的声明函</w:t>
      </w:r>
      <w:r>
        <w:rPr>
          <w:rFonts w:hint="eastAsia" w:ascii="仿宋" w:hAnsi="仿宋" w:eastAsia="仿宋" w:cs="Times New Roman"/>
          <w:color w:val="000000" w:themeColor="text1"/>
          <w:sz w:val="30"/>
          <w:szCs w:val="30"/>
          <w:lang w:val="en-US" w:eastAsia="zh-CN"/>
          <w14:textFill>
            <w14:solidFill>
              <w14:schemeClr w14:val="tx1"/>
            </w14:solidFill>
          </w14:textFill>
        </w:rPr>
        <w:t>（格式</w:t>
      </w:r>
      <w:r>
        <w:rPr>
          <w:rFonts w:hint="eastAsia" w:ascii="仿宋" w:hAnsi="仿宋" w:eastAsia="仿宋" w:cs="Times New Roman"/>
          <w:color w:val="000000" w:themeColor="text1"/>
          <w:sz w:val="30"/>
          <w:szCs w:val="30"/>
          <w14:textFill>
            <w14:solidFill>
              <w14:schemeClr w14:val="tx1"/>
            </w14:solidFill>
          </w14:textFill>
        </w:rPr>
        <w:t>见附件1</w:t>
      </w:r>
      <w:r>
        <w:rPr>
          <w:rFonts w:hint="eastAsia" w:ascii="仿宋" w:hAnsi="仿宋" w:eastAsia="仿宋" w:cs="Times New Roman"/>
          <w:color w:val="000000" w:themeColor="text1"/>
          <w:sz w:val="30"/>
          <w:szCs w:val="30"/>
          <w:lang w:val="en-US" w:eastAsia="zh-CN"/>
          <w14:textFill>
            <w14:solidFill>
              <w14:schemeClr w14:val="tx1"/>
            </w14:solidFill>
          </w14:textFill>
        </w:rPr>
        <w:t>8）或</w:t>
      </w:r>
      <w:r>
        <w:rPr>
          <w:rFonts w:hint="eastAsia" w:ascii="仿宋" w:hAnsi="仿宋" w:eastAsia="仿宋" w:cs="Times New Roman"/>
          <w:color w:val="000000" w:themeColor="text1"/>
          <w:sz w:val="30"/>
          <w:szCs w:val="30"/>
          <w14:textFill>
            <w14:solidFill>
              <w14:schemeClr w14:val="tx1"/>
            </w14:solidFill>
          </w14:textFill>
        </w:rPr>
        <w:t>财政部会同有关部门规定的有关证明文件</w:t>
      </w:r>
      <w:r>
        <w:rPr>
          <w:rFonts w:hint="eastAsia" w:ascii="仿宋" w:hAnsi="仿宋" w:eastAsia="仿宋" w:cs="Times New Roman"/>
          <w:color w:val="000000" w:themeColor="text1"/>
          <w:sz w:val="30"/>
          <w:szCs w:val="30"/>
          <w:lang w:eastAsia="zh-CN"/>
          <w14:textFill>
            <w14:solidFill>
              <w14:schemeClr w14:val="tx1"/>
            </w14:solidFill>
          </w14:textFill>
        </w:rPr>
        <w:t>（</w:t>
      </w:r>
      <w:r>
        <w:rPr>
          <w:rFonts w:hint="eastAsia" w:ascii="仿宋" w:hAnsi="仿宋" w:eastAsia="仿宋" w:cs="Times New Roman"/>
          <w:color w:val="000000" w:themeColor="text1"/>
          <w:sz w:val="30"/>
          <w:szCs w:val="30"/>
          <w:lang w:val="en-US" w:eastAsia="zh-CN"/>
          <w14:textFill>
            <w14:solidFill>
              <w14:schemeClr w14:val="tx1"/>
            </w14:solidFill>
          </w14:textFill>
        </w:rPr>
        <w:t>如是本国产品须提供</w:t>
      </w:r>
      <w:r>
        <w:rPr>
          <w:rFonts w:hint="eastAsia" w:ascii="仿宋" w:hAnsi="仿宋" w:eastAsia="仿宋" w:cs="Times New Roman"/>
          <w:color w:val="000000" w:themeColor="text1"/>
          <w:sz w:val="30"/>
          <w:szCs w:val="30"/>
          <w:lang w:eastAsia="zh-CN"/>
          <w14:textFill>
            <w14:solidFill>
              <w14:schemeClr w14:val="tx1"/>
            </w14:solidFill>
          </w14:textFill>
        </w:rPr>
        <w:t>）；</w:t>
      </w:r>
    </w:p>
    <w:p w14:paraId="65619602">
      <w:pPr>
        <w:pStyle w:val="35"/>
        <w:numPr>
          <w:ilvl w:val="0"/>
          <w:numId w:val="32"/>
        </w:numPr>
        <w:snapToGrid w:val="0"/>
        <w:spacing w:after="120" w:line="460" w:lineRule="exact"/>
        <w:ind w:left="0" w:leftChars="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关于符合本国产品标准的成本占比的承诺函</w:t>
      </w:r>
      <w:r>
        <w:rPr>
          <w:rFonts w:hint="eastAsia" w:ascii="仿宋" w:hAnsi="仿宋" w:eastAsia="仿宋" w:cs="Times New Roman"/>
          <w:color w:val="000000" w:themeColor="text1"/>
          <w:sz w:val="30"/>
          <w:szCs w:val="30"/>
          <w:lang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Times New Roman"/>
          <w:color w:val="000000" w:themeColor="text1"/>
          <w:sz w:val="30"/>
          <w:szCs w:val="30"/>
          <w:lang w:val="en-US" w:eastAsia="zh-CN"/>
          <w14:textFill>
            <w14:solidFill>
              <w14:schemeClr w14:val="tx1"/>
            </w14:solidFill>
          </w14:textFill>
        </w:rPr>
        <w:t>另须提供，格式</w:t>
      </w:r>
      <w:r>
        <w:rPr>
          <w:rFonts w:hint="eastAsia" w:ascii="仿宋" w:hAnsi="仿宋" w:eastAsia="仿宋" w:cs="Times New Roman"/>
          <w:color w:val="000000" w:themeColor="text1"/>
          <w:sz w:val="30"/>
          <w:szCs w:val="30"/>
          <w14:textFill>
            <w14:solidFill>
              <w14:schemeClr w14:val="tx1"/>
            </w14:solidFill>
          </w14:textFill>
        </w:rPr>
        <w:t>见附件1</w:t>
      </w:r>
      <w:r>
        <w:rPr>
          <w:rFonts w:hint="eastAsia" w:ascii="仿宋" w:hAnsi="仿宋" w:eastAsia="仿宋" w:cs="Times New Roman"/>
          <w:color w:val="000000" w:themeColor="text1"/>
          <w:sz w:val="30"/>
          <w:szCs w:val="30"/>
          <w:lang w:val="en-US" w:eastAsia="zh-CN"/>
          <w14:textFill>
            <w14:solidFill>
              <w14:schemeClr w14:val="tx1"/>
            </w14:solidFill>
          </w14:textFill>
        </w:rPr>
        <w:t>9）；</w:t>
      </w:r>
    </w:p>
    <w:p w14:paraId="04291752">
      <w:pPr>
        <w:pStyle w:val="35"/>
        <w:numPr>
          <w:ilvl w:val="0"/>
          <w:numId w:val="32"/>
        </w:numPr>
        <w:snapToGrid w:val="0"/>
        <w:spacing w:after="120" w:line="460" w:lineRule="exact"/>
        <w:ind w:left="0" w:leftChars="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投标人针对报价需要说明的其他文件和说明（格式自拟）；</w:t>
      </w:r>
    </w:p>
    <w:p w14:paraId="753D31C4">
      <w:pPr>
        <w:pStyle w:val="32"/>
        <w:snapToGrid w:val="0"/>
        <w:spacing w:before="120" w:after="120" w:line="240" w:lineRule="auto"/>
        <w:jc w:val="left"/>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附件17：</w:t>
      </w:r>
    </w:p>
    <w:p w14:paraId="66AD2055">
      <w:pPr>
        <w:pStyle w:val="32"/>
        <w:snapToGrid w:val="0"/>
        <w:spacing w:before="120" w:after="120" w:line="24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3CE1D41C">
      <w:pPr>
        <w:pStyle w:val="32"/>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08A8A956">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3ABBB36">
      <w:pPr>
        <w:snapToGrid w:val="0"/>
        <w:rPr>
          <w:rFonts w:ascii="仿宋" w:hAnsi="仿宋" w:eastAsia="仿宋"/>
          <w:color w:val="000000" w:themeColor="text1"/>
          <w:sz w:val="28"/>
          <w:szCs w:val="28"/>
          <w14:textFill>
            <w14:solidFill>
              <w14:schemeClr w14:val="tx1"/>
            </w14:solidFill>
          </w14:textFill>
        </w:rPr>
      </w:pPr>
    </w:p>
    <w:p w14:paraId="04B0AE20">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7A2D20AA">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59"/>
        <w:tblW w:w="8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3000"/>
        <w:gridCol w:w="2235"/>
        <w:gridCol w:w="2399"/>
      </w:tblGrid>
      <w:tr w14:paraId="3E34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843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3F70B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服务类</w:t>
            </w:r>
          </w:p>
        </w:tc>
      </w:tr>
      <w:tr w14:paraId="6322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800" w:type="dxa"/>
            <w:gridSpan w:val="2"/>
            <w:tcBorders>
              <w:top w:val="nil"/>
              <w:left w:val="single" w:color="000000" w:sz="8" w:space="0"/>
              <w:bottom w:val="nil"/>
              <w:right w:val="single" w:color="000000" w:sz="8" w:space="0"/>
            </w:tcBorders>
            <w:shd w:val="clear" w:color="auto" w:fill="auto"/>
            <w:vAlign w:val="center"/>
          </w:tcPr>
          <w:p w14:paraId="0D86AA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服务内容</w:t>
            </w:r>
          </w:p>
        </w:tc>
        <w:tc>
          <w:tcPr>
            <w:tcW w:w="2235" w:type="dxa"/>
            <w:tcBorders>
              <w:top w:val="single" w:color="000000" w:sz="8" w:space="0"/>
              <w:left w:val="nil"/>
              <w:right w:val="single" w:color="000000" w:sz="8" w:space="0"/>
            </w:tcBorders>
            <w:shd w:val="clear" w:color="auto" w:fill="auto"/>
            <w:vAlign w:val="center"/>
          </w:tcPr>
          <w:p w14:paraId="7089F8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p w14:paraId="03A0D2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（元）小写： ￥</w:t>
            </w:r>
          </w:p>
        </w:tc>
        <w:tc>
          <w:tcPr>
            <w:tcW w:w="2399" w:type="dxa"/>
            <w:tcBorders>
              <w:top w:val="single" w:color="000000" w:sz="8" w:space="0"/>
              <w:left w:val="nil"/>
              <w:bottom w:val="nil"/>
              <w:right w:val="single" w:color="000000" w:sz="8" w:space="0"/>
            </w:tcBorders>
            <w:shd w:val="clear" w:color="auto" w:fill="auto"/>
            <w:vAlign w:val="center"/>
          </w:tcPr>
          <w:p w14:paraId="2DA735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投标金额大写</w:t>
            </w:r>
          </w:p>
        </w:tc>
      </w:tr>
      <w:tr w14:paraId="7AC3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00" w:type="dxa"/>
            <w:gridSpan w:val="2"/>
            <w:tcBorders>
              <w:top w:val="single" w:color="000000" w:sz="8" w:space="0"/>
              <w:left w:val="single" w:color="000000" w:sz="8" w:space="0"/>
              <w:bottom w:val="nil"/>
              <w:right w:val="single" w:color="000000" w:sz="8" w:space="0"/>
            </w:tcBorders>
            <w:shd w:val="clear" w:color="auto" w:fill="auto"/>
            <w:vAlign w:val="center"/>
          </w:tcPr>
          <w:p w14:paraId="4FCECB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口译（交替传译）英文</w:t>
            </w:r>
          </w:p>
        </w:tc>
        <w:tc>
          <w:tcPr>
            <w:tcW w:w="2235" w:type="dxa"/>
            <w:tcBorders>
              <w:top w:val="single" w:color="000000" w:sz="8" w:space="0"/>
              <w:left w:val="nil"/>
              <w:bottom w:val="nil"/>
              <w:right w:val="single" w:color="000000" w:sz="8" w:space="0"/>
            </w:tcBorders>
            <w:shd w:val="clear" w:color="auto" w:fill="auto"/>
            <w:vAlign w:val="center"/>
          </w:tcPr>
          <w:p w14:paraId="7F14B903">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000000"/>
                <w:sz w:val="24"/>
                <w:szCs w:val="24"/>
                <w:u w:val="none"/>
              </w:rPr>
            </w:pPr>
          </w:p>
        </w:tc>
        <w:tc>
          <w:tcPr>
            <w:tcW w:w="2399" w:type="dxa"/>
            <w:tcBorders>
              <w:top w:val="single" w:color="000000" w:sz="8" w:space="0"/>
              <w:left w:val="nil"/>
              <w:bottom w:val="nil"/>
              <w:right w:val="single" w:color="000000" w:sz="8" w:space="0"/>
            </w:tcBorders>
            <w:shd w:val="clear" w:color="auto" w:fill="auto"/>
            <w:vAlign w:val="center"/>
          </w:tcPr>
          <w:p w14:paraId="47C5C54F">
            <w:pPr>
              <w:keepNext w:val="0"/>
              <w:keepLines w:val="0"/>
              <w:suppressLineNumbers w:val="0"/>
              <w:spacing w:before="0" w:beforeAutospacing="0" w:after="0" w:afterAutospacing="0"/>
              <w:ind w:left="0" w:right="0"/>
              <w:jc w:val="left"/>
              <w:rPr>
                <w:rFonts w:hint="eastAsia" w:ascii="仿宋" w:hAnsi="仿宋" w:eastAsia="仿宋" w:cs="仿宋"/>
                <w:b/>
                <w:bCs/>
                <w:i w:val="0"/>
                <w:iCs w:val="0"/>
                <w:color w:val="000000"/>
                <w:sz w:val="24"/>
                <w:szCs w:val="24"/>
                <w:u w:val="none"/>
              </w:rPr>
            </w:pPr>
          </w:p>
        </w:tc>
      </w:tr>
      <w:tr w14:paraId="2882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38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7B53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口译（交替传译）小语种（法、俄、葡、西班牙语、阿拉伯语等）</w:t>
            </w:r>
          </w:p>
        </w:tc>
        <w:tc>
          <w:tcPr>
            <w:tcW w:w="2235" w:type="dxa"/>
            <w:tcBorders>
              <w:top w:val="single" w:color="000000" w:sz="8" w:space="0"/>
              <w:left w:val="nil"/>
              <w:bottom w:val="single" w:color="000000" w:sz="8" w:space="0"/>
              <w:right w:val="single" w:color="000000" w:sz="8" w:space="0"/>
            </w:tcBorders>
            <w:shd w:val="clear" w:color="auto" w:fill="auto"/>
            <w:vAlign w:val="center"/>
          </w:tcPr>
          <w:p w14:paraId="369575C8">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2399" w:type="dxa"/>
            <w:tcBorders>
              <w:top w:val="single" w:color="000000" w:sz="8" w:space="0"/>
              <w:left w:val="nil"/>
              <w:bottom w:val="single" w:color="000000" w:sz="8" w:space="0"/>
              <w:right w:val="single" w:color="000000" w:sz="8" w:space="0"/>
            </w:tcBorders>
            <w:shd w:val="clear" w:color="auto" w:fill="auto"/>
            <w:vAlign w:val="center"/>
          </w:tcPr>
          <w:p w14:paraId="5A40AA26">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r>
      <w:tr w14:paraId="4F91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00" w:type="dxa"/>
            <w:gridSpan w:val="2"/>
            <w:tcBorders>
              <w:top w:val="nil"/>
              <w:left w:val="single" w:color="000000" w:sz="8" w:space="0"/>
              <w:bottom w:val="single" w:color="000000" w:sz="8" w:space="0"/>
              <w:right w:val="single" w:color="000000" w:sz="8" w:space="0"/>
            </w:tcBorders>
            <w:shd w:val="clear" w:color="auto" w:fill="auto"/>
            <w:vAlign w:val="center"/>
          </w:tcPr>
          <w:p w14:paraId="67DED8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笔译 英文</w:t>
            </w:r>
          </w:p>
        </w:tc>
        <w:tc>
          <w:tcPr>
            <w:tcW w:w="2235" w:type="dxa"/>
            <w:tcBorders>
              <w:top w:val="nil"/>
              <w:left w:val="nil"/>
              <w:bottom w:val="single" w:color="000000" w:sz="8" w:space="0"/>
              <w:right w:val="single" w:color="000000" w:sz="8" w:space="0"/>
            </w:tcBorders>
            <w:shd w:val="clear" w:color="auto" w:fill="auto"/>
            <w:vAlign w:val="center"/>
          </w:tcPr>
          <w:p w14:paraId="2B41C65D">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2399" w:type="dxa"/>
            <w:tcBorders>
              <w:top w:val="nil"/>
              <w:left w:val="nil"/>
              <w:bottom w:val="single" w:color="000000" w:sz="8" w:space="0"/>
              <w:right w:val="single" w:color="000000" w:sz="8" w:space="0"/>
            </w:tcBorders>
            <w:shd w:val="clear" w:color="auto" w:fill="auto"/>
            <w:vAlign w:val="center"/>
          </w:tcPr>
          <w:p w14:paraId="44566CD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r>
      <w:tr w14:paraId="1BE2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800" w:type="dxa"/>
            <w:gridSpan w:val="2"/>
            <w:tcBorders>
              <w:top w:val="nil"/>
              <w:left w:val="single" w:color="000000" w:sz="8" w:space="0"/>
              <w:bottom w:val="single" w:color="000000" w:sz="8" w:space="0"/>
              <w:right w:val="single" w:color="000000" w:sz="8" w:space="0"/>
            </w:tcBorders>
            <w:shd w:val="clear" w:color="auto" w:fill="auto"/>
            <w:vAlign w:val="center"/>
          </w:tcPr>
          <w:p w14:paraId="268C67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笔译 小语种（法、俄、葡、西班牙语、阿拉伯语等）</w:t>
            </w:r>
          </w:p>
        </w:tc>
        <w:tc>
          <w:tcPr>
            <w:tcW w:w="2235" w:type="dxa"/>
            <w:tcBorders>
              <w:top w:val="nil"/>
              <w:left w:val="nil"/>
              <w:bottom w:val="single" w:color="000000" w:sz="8" w:space="0"/>
              <w:right w:val="single" w:color="000000" w:sz="8" w:space="0"/>
            </w:tcBorders>
            <w:shd w:val="clear" w:color="auto" w:fill="auto"/>
            <w:vAlign w:val="center"/>
          </w:tcPr>
          <w:p w14:paraId="09063318">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2399" w:type="dxa"/>
            <w:tcBorders>
              <w:top w:val="nil"/>
              <w:left w:val="nil"/>
              <w:bottom w:val="single" w:color="000000" w:sz="8" w:space="0"/>
              <w:right w:val="single" w:color="000000" w:sz="8" w:space="0"/>
            </w:tcBorders>
            <w:shd w:val="clear" w:color="auto" w:fill="auto"/>
            <w:vAlign w:val="center"/>
          </w:tcPr>
          <w:p w14:paraId="6CE43096">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r>
      <w:tr w14:paraId="4033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00" w:type="dxa"/>
            <w:gridSpan w:val="2"/>
            <w:tcBorders>
              <w:top w:val="nil"/>
              <w:left w:val="single" w:color="000000" w:sz="8" w:space="0"/>
              <w:bottom w:val="single" w:color="auto" w:sz="4" w:space="0"/>
              <w:right w:val="single" w:color="000000" w:sz="8" w:space="0"/>
            </w:tcBorders>
            <w:shd w:val="clear" w:color="auto" w:fill="auto"/>
            <w:vAlign w:val="center"/>
          </w:tcPr>
          <w:p w14:paraId="3D748B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生活翻译 英文</w:t>
            </w:r>
          </w:p>
        </w:tc>
        <w:tc>
          <w:tcPr>
            <w:tcW w:w="2235" w:type="dxa"/>
            <w:tcBorders>
              <w:top w:val="nil"/>
              <w:left w:val="nil"/>
              <w:bottom w:val="single" w:color="auto" w:sz="4" w:space="0"/>
              <w:right w:val="single" w:color="000000" w:sz="8" w:space="0"/>
            </w:tcBorders>
            <w:shd w:val="clear" w:color="auto" w:fill="auto"/>
            <w:vAlign w:val="center"/>
          </w:tcPr>
          <w:p w14:paraId="584F2024">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2399" w:type="dxa"/>
            <w:tcBorders>
              <w:top w:val="nil"/>
              <w:left w:val="nil"/>
              <w:bottom w:val="single" w:color="auto" w:sz="4" w:space="0"/>
              <w:right w:val="single" w:color="000000" w:sz="8" w:space="0"/>
            </w:tcBorders>
            <w:shd w:val="clear" w:color="auto" w:fill="auto"/>
            <w:vAlign w:val="center"/>
          </w:tcPr>
          <w:p w14:paraId="499F0282">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r>
      <w:tr w14:paraId="7F43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3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FAB1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生活翻译 小语种（法、俄、葡、西班牙语、阿拉伯语等）</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3FD015BF">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14:paraId="6ED80BA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u w:val="none"/>
              </w:rPr>
            </w:pPr>
          </w:p>
        </w:tc>
      </w:tr>
      <w:tr w14:paraId="7E88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1BF8960">
            <w:pPr>
              <w:keepNext w:val="0"/>
              <w:keepLines w:val="0"/>
              <w:suppressLineNumbers w:val="0"/>
              <w:spacing w:before="0" w:beforeAutospacing="0" w:after="0" w:afterAutospacing="0"/>
              <w:ind w:left="0" w:right="0"/>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c>
          <w:tcPr>
            <w:tcW w:w="7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C91E59">
            <w:pPr>
              <w:keepNext w:val="0"/>
              <w:keepLines w:val="0"/>
              <w:suppressLineNumbers w:val="0"/>
              <w:snapToGrid w:val="0"/>
              <w:spacing w:before="0" w:beforeAutospacing="0" w:after="0" w:afterAutospacing="0"/>
              <w:ind w:left="0" w:right="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3E63A40D">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67154331">
            <w:pPr>
              <w:keepNext w:val="0"/>
              <w:keepLines w:val="0"/>
              <w:suppressLineNumbers w:val="0"/>
              <w:snapToGrid w:val="0"/>
              <w:spacing w:before="0" w:beforeAutospacing="0" w:after="0" w:afterAutospacing="0"/>
              <w:ind w:left="0" w:right="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6133E66B">
            <w:pPr>
              <w:keepNext w:val="0"/>
              <w:keepLines w:val="0"/>
              <w:suppressLineNumbers w:val="0"/>
              <w:snapToGrid w:val="0"/>
              <w:spacing w:before="0" w:beforeAutospacing="0" w:after="0" w:afterAutospacing="0"/>
              <w:ind w:left="0" w:right="0"/>
              <w:rPr>
                <w:rFonts w:hint="default"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2FC55FC0">
            <w:pPr>
              <w:keepNext w:val="0"/>
              <w:keepLines w:val="0"/>
              <w:suppressLineNumbers w:val="0"/>
              <w:spacing w:before="0" w:beforeAutospacing="0" w:after="0" w:afterAutospacing="0"/>
              <w:ind w:left="0" w:right="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hint="default"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7FA4418">
      <w:pPr>
        <w:snapToGrid w:val="0"/>
        <w:spacing w:line="360" w:lineRule="auto"/>
        <w:rPr>
          <w:rFonts w:ascii="仿宋" w:hAnsi="仿宋" w:eastAsia="仿宋"/>
          <w:color w:val="000000" w:themeColor="text1"/>
          <w:sz w:val="30"/>
          <w:szCs w:val="30"/>
          <w14:textFill>
            <w14:solidFill>
              <w14:schemeClr w14:val="tx1"/>
            </w14:solidFill>
          </w14:textFill>
        </w:rPr>
      </w:pPr>
    </w:p>
    <w:p w14:paraId="43DDAF4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5FDC717F">
      <w:pPr>
        <w:snapToGrid w:val="0"/>
        <w:spacing w:line="360" w:lineRule="auto"/>
      </w:pPr>
    </w:p>
    <w:p w14:paraId="2F6A4B31">
      <w:pPr>
        <w:snapToGrid w:val="0"/>
        <w:spacing w:line="360" w:lineRule="auto"/>
      </w:pPr>
    </w:p>
    <w:p w14:paraId="6157E368">
      <w:pPr>
        <w:snapToGrid w:val="0"/>
        <w:spacing w:line="360" w:lineRule="auto"/>
      </w:pPr>
    </w:p>
    <w:p w14:paraId="32063C40"/>
    <w:p w14:paraId="08CFEF75">
      <w:pPr>
        <w:snapToGrid/>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w:t>
      </w:r>
    </w:p>
    <w:p w14:paraId="0494878C">
      <w:pPr>
        <w:pStyle w:val="32"/>
        <w:snapToGrid w:val="0"/>
        <w:spacing w:before="120" w:after="120"/>
        <w:jc w:val="center"/>
        <w:rPr>
          <w:rFonts w:hint="eastAsia" w:ascii="宋体" w:hAnsi="宋体" w:eastAsia="宋体" w:cs="宋体"/>
          <w:i w:val="0"/>
          <w:iCs w:val="0"/>
          <w:caps w:val="0"/>
          <w:color w:val="333333"/>
          <w:spacing w:val="0"/>
          <w:sz w:val="36"/>
          <w:szCs w:val="36"/>
        </w:rPr>
      </w:pPr>
      <w:r>
        <w:rPr>
          <w:rFonts w:hint="eastAsia" w:ascii="宋体" w:hAnsi="宋体" w:eastAsia="宋体" w:cs="Times New Roman"/>
          <w:b/>
          <w:bCs/>
          <w:i w:val="0"/>
          <w:iCs w:val="0"/>
          <w:caps w:val="0"/>
          <w:color w:val="000000" w:themeColor="text1"/>
          <w:spacing w:val="0"/>
          <w:sz w:val="36"/>
          <w:szCs w:val="36"/>
          <w:shd w:val="clear"/>
          <w14:textFill>
            <w14:solidFill>
              <w14:schemeClr w14:val="tx1"/>
            </w14:solidFill>
          </w14:textFill>
        </w:rPr>
        <w:t>关于符合本国产品标准的声明函</w:t>
      </w:r>
    </w:p>
    <w:p w14:paraId="08FEEC21">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AE46E3C">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本公司（单位）郑重声明，根据《国务院办公厅关于在政府采购中实施本国产品标准及相关政策的通知》（国办发〔2025〕34号）的规定，本公司（单位）提供的以下产品属于本国产品。具体情况如下：</w:t>
      </w:r>
    </w:p>
    <w:p w14:paraId="76D56D29">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Style w:val="68"/>
          <w:rFonts w:hint="eastAsia" w:ascii="仿宋" w:hAnsi="仿宋" w:eastAsia="仿宋" w:cs="仿宋"/>
          <w:i w:val="0"/>
          <w:iCs w:val="0"/>
          <w:caps w:val="0"/>
          <w:color w:val="333333"/>
          <w:spacing w:val="0"/>
          <w:sz w:val="28"/>
          <w:szCs w:val="28"/>
          <w:u w:val="single"/>
          <w:shd w:val="clear" w:fill="FFFFFF"/>
        </w:rPr>
        <w:t>（产品名称1）</w:t>
      </w:r>
      <w:r>
        <w:rPr>
          <w:rStyle w:val="68"/>
          <w:rFonts w:hint="eastAsia" w:ascii="仿宋" w:hAnsi="仿宋" w:eastAsia="仿宋" w:cs="仿宋"/>
          <w:i w:val="0"/>
          <w:iCs w:val="0"/>
          <w:caps w:val="0"/>
          <w:color w:val="333333"/>
          <w:spacing w:val="0"/>
          <w:sz w:val="28"/>
          <w:szCs w:val="28"/>
          <w:u w:val="none"/>
          <w:shd w:val="clear" w:fill="FFFFFF"/>
          <w:vertAlign w:val="superscript"/>
        </w:rPr>
        <w:t>1</w:t>
      </w:r>
      <w:r>
        <w:rPr>
          <w:rFonts w:hint="eastAsia" w:ascii="仿宋" w:hAnsi="仿宋" w:eastAsia="仿宋" w:cs="仿宋"/>
          <w:i w:val="0"/>
          <w:iCs w:val="0"/>
          <w:caps w:val="0"/>
          <w:color w:val="333333"/>
          <w:spacing w:val="0"/>
          <w:sz w:val="28"/>
          <w:szCs w:val="28"/>
          <w:shd w:val="clear" w:fill="FFFFFF"/>
        </w:rPr>
        <w:t>，生产厂为</w:t>
      </w:r>
      <w:r>
        <w:rPr>
          <w:rStyle w:val="68"/>
          <w:rFonts w:hint="eastAsia" w:ascii="仿宋" w:hAnsi="仿宋" w:eastAsia="仿宋" w:cs="仿宋"/>
          <w:i w:val="0"/>
          <w:iCs w:val="0"/>
          <w:caps w:val="0"/>
          <w:color w:val="333333"/>
          <w:spacing w:val="0"/>
          <w:sz w:val="28"/>
          <w:szCs w:val="28"/>
          <w:u w:val="single"/>
          <w:shd w:val="clear" w:fill="FFFFFF"/>
        </w:rPr>
        <w:t>（厂名）</w:t>
      </w:r>
      <w:r>
        <w:rPr>
          <w:rStyle w:val="68"/>
          <w:rFonts w:hint="eastAsia" w:ascii="仿宋" w:hAnsi="仿宋" w:eastAsia="仿宋" w:cs="仿宋"/>
          <w:i w:val="0"/>
          <w:iCs w:val="0"/>
          <w:caps w:val="0"/>
          <w:color w:val="333333"/>
          <w:spacing w:val="0"/>
          <w:sz w:val="28"/>
          <w:szCs w:val="28"/>
          <w:u w:val="none"/>
          <w:shd w:val="clear" w:fill="FFFFFF"/>
          <w:vertAlign w:val="superscript"/>
        </w:rPr>
        <w:t>2</w:t>
      </w:r>
      <w:r>
        <w:rPr>
          <w:rFonts w:hint="eastAsia" w:ascii="仿宋" w:hAnsi="仿宋" w:eastAsia="仿宋" w:cs="仿宋"/>
          <w:i w:val="0"/>
          <w:iCs w:val="0"/>
          <w:caps w:val="0"/>
          <w:color w:val="333333"/>
          <w:spacing w:val="0"/>
          <w:sz w:val="28"/>
          <w:szCs w:val="28"/>
          <w:shd w:val="clear" w:fill="FFFFFF"/>
        </w:rPr>
        <w:t>，厂址为</w:t>
      </w:r>
      <w:r>
        <w:rPr>
          <w:rStyle w:val="68"/>
          <w:rFonts w:hint="eastAsia" w:ascii="仿宋" w:hAnsi="仿宋" w:eastAsia="仿宋" w:cs="仿宋"/>
          <w:i w:val="0"/>
          <w:iCs w:val="0"/>
          <w:caps w:val="0"/>
          <w:color w:val="333333"/>
          <w:spacing w:val="0"/>
          <w:sz w:val="28"/>
          <w:szCs w:val="28"/>
          <w:u w:val="single"/>
          <w:shd w:val="clear" w:fill="FFFFFF"/>
        </w:rPr>
        <w:t>（生产厂址）</w:t>
      </w:r>
      <w:r>
        <w:rPr>
          <w:rFonts w:hint="eastAsia" w:ascii="仿宋" w:hAnsi="仿宋" w:eastAsia="仿宋" w:cs="仿宋"/>
          <w:i w:val="0"/>
          <w:iCs w:val="0"/>
          <w:caps w:val="0"/>
          <w:color w:val="333333"/>
          <w:spacing w:val="0"/>
          <w:sz w:val="28"/>
          <w:szCs w:val="28"/>
          <w:shd w:val="clear" w:fill="FFFFFF"/>
        </w:rPr>
        <w:t>。</w:t>
      </w:r>
      <w:r>
        <w:rPr>
          <w:rStyle w:val="68"/>
          <w:rFonts w:hint="eastAsia" w:ascii="仿宋" w:hAnsi="仿宋" w:eastAsia="仿宋" w:cs="仿宋"/>
          <w:i w:val="0"/>
          <w:iCs w:val="0"/>
          <w:caps w:val="0"/>
          <w:color w:val="333333"/>
          <w:spacing w:val="0"/>
          <w:sz w:val="28"/>
          <w:szCs w:val="28"/>
          <w:u w:val="single"/>
          <w:shd w:val="clear" w:fill="FFFFFF"/>
        </w:rPr>
        <w:t>（产品名称1）</w:t>
      </w:r>
      <w:r>
        <w:rPr>
          <w:rFonts w:hint="eastAsia" w:ascii="仿宋" w:hAnsi="仿宋" w:eastAsia="仿宋" w:cs="仿宋"/>
          <w:i w:val="0"/>
          <w:iCs w:val="0"/>
          <w:caps w:val="0"/>
          <w:color w:val="333333"/>
          <w:spacing w:val="0"/>
          <w:sz w:val="28"/>
          <w:szCs w:val="28"/>
          <w:shd w:val="clear" w:fill="FFFFFF"/>
        </w:rPr>
        <w:t>的中国境内生产的组件成本占比≥</w:t>
      </w:r>
      <w:r>
        <w:rPr>
          <w:rStyle w:val="68"/>
          <w:rFonts w:hint="eastAsia" w:ascii="仿宋" w:hAnsi="仿宋" w:eastAsia="仿宋" w:cs="仿宋"/>
          <w:i w:val="0"/>
          <w:iCs w:val="0"/>
          <w:caps w:val="0"/>
          <w:color w:val="333333"/>
          <w:spacing w:val="0"/>
          <w:sz w:val="28"/>
          <w:szCs w:val="28"/>
          <w:u w:val="single"/>
          <w:shd w:val="clear" w:fill="FFFFFF"/>
        </w:rPr>
        <w:t>（规定比例）</w:t>
      </w:r>
      <w:r>
        <w:rPr>
          <w:rStyle w:val="68"/>
          <w:rFonts w:hint="eastAsia" w:ascii="仿宋" w:hAnsi="仿宋" w:eastAsia="仿宋" w:cs="仿宋"/>
          <w:i w:val="0"/>
          <w:iCs w:val="0"/>
          <w:caps w:val="0"/>
          <w:color w:val="333333"/>
          <w:spacing w:val="0"/>
          <w:sz w:val="28"/>
          <w:szCs w:val="28"/>
          <w:u w:val="none"/>
          <w:shd w:val="clear" w:fill="FFFFFF"/>
          <w:vertAlign w:val="superscript"/>
        </w:rPr>
        <w:t>3</w:t>
      </w:r>
      <w:r>
        <w:rPr>
          <w:rFonts w:hint="eastAsia" w:ascii="仿宋" w:hAnsi="仿宋" w:eastAsia="仿宋" w:cs="仿宋"/>
          <w:i w:val="0"/>
          <w:iCs w:val="0"/>
          <w:caps w:val="0"/>
          <w:color w:val="333333"/>
          <w:spacing w:val="0"/>
          <w:sz w:val="28"/>
          <w:szCs w:val="28"/>
          <w:shd w:val="clear" w:fill="FFFFFF"/>
        </w:rPr>
        <w:t>。</w:t>
      </w:r>
      <w:r>
        <w:rPr>
          <w:rStyle w:val="68"/>
          <w:rFonts w:hint="eastAsia" w:ascii="仿宋" w:hAnsi="仿宋" w:eastAsia="仿宋" w:cs="仿宋"/>
          <w:i w:val="0"/>
          <w:iCs w:val="0"/>
          <w:caps w:val="0"/>
          <w:color w:val="333333"/>
          <w:spacing w:val="0"/>
          <w:sz w:val="28"/>
          <w:szCs w:val="28"/>
          <w:u w:val="single"/>
          <w:shd w:val="clear" w:fill="FFFFFF"/>
        </w:rPr>
        <w:t>（产品名称1）</w:t>
      </w:r>
      <w:r>
        <w:rPr>
          <w:rFonts w:hint="eastAsia" w:ascii="仿宋" w:hAnsi="仿宋" w:eastAsia="仿宋" w:cs="仿宋"/>
          <w:i w:val="0"/>
          <w:iCs w:val="0"/>
          <w:caps w:val="0"/>
          <w:color w:val="333333"/>
          <w:spacing w:val="0"/>
          <w:sz w:val="28"/>
          <w:szCs w:val="28"/>
          <w:shd w:val="clear" w:fill="FFFFFF"/>
        </w:rPr>
        <w:t>的</w:t>
      </w:r>
      <w:r>
        <w:rPr>
          <w:rStyle w:val="68"/>
          <w:rFonts w:hint="eastAsia" w:ascii="仿宋" w:hAnsi="仿宋" w:eastAsia="仿宋" w:cs="仿宋"/>
          <w:i w:val="0"/>
          <w:iCs w:val="0"/>
          <w:caps w:val="0"/>
          <w:color w:val="333333"/>
          <w:spacing w:val="0"/>
          <w:sz w:val="28"/>
          <w:szCs w:val="28"/>
          <w:u w:val="single"/>
          <w:shd w:val="clear" w:fill="FFFFFF"/>
        </w:rPr>
        <w:t>（关键组件）</w:t>
      </w:r>
      <w:r>
        <w:rPr>
          <w:rStyle w:val="68"/>
          <w:rFonts w:hint="eastAsia" w:ascii="仿宋" w:hAnsi="仿宋" w:eastAsia="仿宋" w:cs="仿宋"/>
          <w:i w:val="0"/>
          <w:iCs w:val="0"/>
          <w:caps w:val="0"/>
          <w:color w:val="333333"/>
          <w:spacing w:val="0"/>
          <w:sz w:val="28"/>
          <w:szCs w:val="28"/>
          <w:u w:val="none"/>
          <w:shd w:val="clear" w:fill="FFFFFF"/>
          <w:vertAlign w:val="superscript"/>
        </w:rPr>
        <w:t>4</w:t>
      </w:r>
      <w:r>
        <w:rPr>
          <w:rFonts w:hint="eastAsia" w:ascii="仿宋" w:hAnsi="仿宋" w:eastAsia="仿宋" w:cs="仿宋"/>
          <w:i w:val="0"/>
          <w:iCs w:val="0"/>
          <w:caps w:val="0"/>
          <w:color w:val="333333"/>
          <w:spacing w:val="0"/>
          <w:sz w:val="28"/>
          <w:szCs w:val="28"/>
          <w:shd w:val="clear" w:fill="FFFFFF"/>
        </w:rPr>
        <w:t>在中国境内生产。</w:t>
      </w:r>
      <w:r>
        <w:rPr>
          <w:rStyle w:val="68"/>
          <w:rFonts w:hint="eastAsia" w:ascii="仿宋" w:hAnsi="仿宋" w:eastAsia="仿宋" w:cs="仿宋"/>
          <w:i w:val="0"/>
          <w:iCs w:val="0"/>
          <w:caps w:val="0"/>
          <w:color w:val="333333"/>
          <w:spacing w:val="0"/>
          <w:sz w:val="28"/>
          <w:szCs w:val="28"/>
          <w:u w:val="single"/>
          <w:shd w:val="clear" w:fill="FFFFFF"/>
        </w:rPr>
        <w:t>（产品名称1）</w:t>
      </w:r>
      <w:r>
        <w:rPr>
          <w:rFonts w:hint="eastAsia" w:ascii="仿宋" w:hAnsi="仿宋" w:eastAsia="仿宋" w:cs="仿宋"/>
          <w:i w:val="0"/>
          <w:iCs w:val="0"/>
          <w:caps w:val="0"/>
          <w:color w:val="333333"/>
          <w:spacing w:val="0"/>
          <w:sz w:val="28"/>
          <w:szCs w:val="28"/>
          <w:shd w:val="clear" w:fill="FFFFFF"/>
        </w:rPr>
        <w:t>的</w:t>
      </w:r>
      <w:r>
        <w:rPr>
          <w:rStyle w:val="68"/>
          <w:rFonts w:hint="eastAsia" w:ascii="仿宋" w:hAnsi="仿宋" w:eastAsia="仿宋" w:cs="仿宋"/>
          <w:i w:val="0"/>
          <w:iCs w:val="0"/>
          <w:caps w:val="0"/>
          <w:color w:val="333333"/>
          <w:spacing w:val="0"/>
          <w:sz w:val="28"/>
          <w:szCs w:val="28"/>
          <w:u w:val="single"/>
          <w:shd w:val="clear" w:fill="FFFFFF"/>
        </w:rPr>
        <w:t>（关键工序）</w:t>
      </w:r>
      <w:r>
        <w:rPr>
          <w:rStyle w:val="68"/>
          <w:rFonts w:hint="eastAsia" w:ascii="仿宋" w:hAnsi="仿宋" w:eastAsia="仿宋" w:cs="仿宋"/>
          <w:i w:val="0"/>
          <w:iCs w:val="0"/>
          <w:caps w:val="0"/>
          <w:color w:val="333333"/>
          <w:spacing w:val="0"/>
          <w:sz w:val="28"/>
          <w:szCs w:val="28"/>
          <w:u w:val="none"/>
          <w:shd w:val="clear" w:fill="FFFFFF"/>
          <w:vertAlign w:val="superscript"/>
        </w:rPr>
        <w:t>5</w:t>
      </w:r>
      <w:r>
        <w:rPr>
          <w:rFonts w:hint="eastAsia" w:ascii="仿宋" w:hAnsi="仿宋" w:eastAsia="仿宋" w:cs="仿宋"/>
          <w:i w:val="0"/>
          <w:iCs w:val="0"/>
          <w:caps w:val="0"/>
          <w:color w:val="333333"/>
          <w:spacing w:val="0"/>
          <w:sz w:val="28"/>
          <w:szCs w:val="28"/>
          <w:shd w:val="clear" w:fill="FFFFFF"/>
        </w:rPr>
        <w:t>在中国境内完成。</w:t>
      </w:r>
    </w:p>
    <w:p w14:paraId="2870D678">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Style w:val="68"/>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，生产厂为</w:t>
      </w:r>
      <w:r>
        <w:rPr>
          <w:rStyle w:val="68"/>
          <w:rFonts w:hint="eastAsia" w:ascii="仿宋" w:hAnsi="仿宋" w:eastAsia="仿宋" w:cs="仿宋"/>
          <w:i w:val="0"/>
          <w:iCs w:val="0"/>
          <w:caps w:val="0"/>
          <w:color w:val="333333"/>
          <w:spacing w:val="0"/>
          <w:sz w:val="28"/>
          <w:szCs w:val="28"/>
          <w:u w:val="single"/>
          <w:shd w:val="clear" w:fill="FFFFFF"/>
        </w:rPr>
        <w:t>（厂名）</w:t>
      </w:r>
      <w:r>
        <w:rPr>
          <w:rFonts w:hint="eastAsia" w:ascii="仿宋" w:hAnsi="仿宋" w:eastAsia="仿宋" w:cs="仿宋"/>
          <w:i w:val="0"/>
          <w:iCs w:val="0"/>
          <w:caps w:val="0"/>
          <w:color w:val="333333"/>
          <w:spacing w:val="0"/>
          <w:sz w:val="28"/>
          <w:szCs w:val="28"/>
          <w:shd w:val="clear" w:fill="FFFFFF"/>
        </w:rPr>
        <w:t>，厂址为</w:t>
      </w:r>
      <w:r>
        <w:rPr>
          <w:rStyle w:val="68"/>
          <w:rFonts w:hint="eastAsia" w:ascii="仿宋" w:hAnsi="仿宋" w:eastAsia="仿宋" w:cs="仿宋"/>
          <w:i w:val="0"/>
          <w:iCs w:val="0"/>
          <w:caps w:val="0"/>
          <w:color w:val="333333"/>
          <w:spacing w:val="0"/>
          <w:sz w:val="28"/>
          <w:szCs w:val="28"/>
          <w:u w:val="single"/>
          <w:shd w:val="clear" w:fill="FFFFFF"/>
        </w:rPr>
        <w:t>（生产厂址）</w:t>
      </w:r>
      <w:r>
        <w:rPr>
          <w:rFonts w:hint="eastAsia" w:ascii="仿宋" w:hAnsi="仿宋" w:eastAsia="仿宋" w:cs="仿宋"/>
          <w:i w:val="0"/>
          <w:iCs w:val="0"/>
          <w:caps w:val="0"/>
          <w:color w:val="333333"/>
          <w:spacing w:val="0"/>
          <w:sz w:val="28"/>
          <w:szCs w:val="28"/>
          <w:shd w:val="clear" w:fill="FFFFFF"/>
        </w:rPr>
        <w:t>。</w:t>
      </w:r>
      <w:r>
        <w:rPr>
          <w:rStyle w:val="68"/>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的中国境内生产的组件成本占比≥</w:t>
      </w:r>
      <w:r>
        <w:rPr>
          <w:rStyle w:val="68"/>
          <w:rFonts w:hint="eastAsia" w:ascii="仿宋" w:hAnsi="仿宋" w:eastAsia="仿宋" w:cs="仿宋"/>
          <w:i w:val="0"/>
          <w:iCs w:val="0"/>
          <w:caps w:val="0"/>
          <w:color w:val="333333"/>
          <w:spacing w:val="0"/>
          <w:sz w:val="28"/>
          <w:szCs w:val="28"/>
          <w:u w:val="single"/>
          <w:shd w:val="clear" w:fill="FFFFFF"/>
        </w:rPr>
        <w:t>（规定比例）</w:t>
      </w:r>
      <w:r>
        <w:rPr>
          <w:rFonts w:hint="eastAsia" w:ascii="仿宋" w:hAnsi="仿宋" w:eastAsia="仿宋" w:cs="仿宋"/>
          <w:i w:val="0"/>
          <w:iCs w:val="0"/>
          <w:caps w:val="0"/>
          <w:color w:val="333333"/>
          <w:spacing w:val="0"/>
          <w:sz w:val="28"/>
          <w:szCs w:val="28"/>
          <w:shd w:val="clear" w:fill="FFFFFF"/>
        </w:rPr>
        <w:t>。</w:t>
      </w:r>
      <w:r>
        <w:rPr>
          <w:rStyle w:val="68"/>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的</w:t>
      </w:r>
      <w:r>
        <w:rPr>
          <w:rStyle w:val="68"/>
          <w:rFonts w:hint="eastAsia" w:ascii="仿宋" w:hAnsi="仿宋" w:eastAsia="仿宋" w:cs="仿宋"/>
          <w:i w:val="0"/>
          <w:iCs w:val="0"/>
          <w:caps w:val="0"/>
          <w:color w:val="333333"/>
          <w:spacing w:val="0"/>
          <w:sz w:val="28"/>
          <w:szCs w:val="28"/>
          <w:u w:val="single"/>
          <w:shd w:val="clear" w:fill="FFFFFF"/>
        </w:rPr>
        <w:t>（关键组件）</w:t>
      </w:r>
      <w:r>
        <w:rPr>
          <w:rFonts w:hint="eastAsia" w:ascii="仿宋" w:hAnsi="仿宋" w:eastAsia="仿宋" w:cs="仿宋"/>
          <w:i w:val="0"/>
          <w:iCs w:val="0"/>
          <w:caps w:val="0"/>
          <w:color w:val="333333"/>
          <w:spacing w:val="0"/>
          <w:sz w:val="28"/>
          <w:szCs w:val="28"/>
          <w:shd w:val="clear" w:fill="FFFFFF"/>
        </w:rPr>
        <w:t>在中国境内生产。</w:t>
      </w:r>
      <w:r>
        <w:rPr>
          <w:rStyle w:val="68"/>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的</w:t>
      </w:r>
      <w:r>
        <w:rPr>
          <w:rStyle w:val="68"/>
          <w:rFonts w:hint="eastAsia" w:ascii="仿宋" w:hAnsi="仿宋" w:eastAsia="仿宋" w:cs="仿宋"/>
          <w:i w:val="0"/>
          <w:iCs w:val="0"/>
          <w:caps w:val="0"/>
          <w:color w:val="333333"/>
          <w:spacing w:val="0"/>
          <w:sz w:val="28"/>
          <w:szCs w:val="28"/>
          <w:u w:val="single"/>
          <w:shd w:val="clear" w:fill="FFFFFF"/>
        </w:rPr>
        <w:t>（关键工序）</w:t>
      </w:r>
      <w:r>
        <w:rPr>
          <w:rFonts w:hint="eastAsia" w:ascii="仿宋" w:hAnsi="仿宋" w:eastAsia="仿宋" w:cs="仿宋"/>
          <w:i w:val="0"/>
          <w:iCs w:val="0"/>
          <w:caps w:val="0"/>
          <w:color w:val="333333"/>
          <w:spacing w:val="0"/>
          <w:sz w:val="28"/>
          <w:szCs w:val="28"/>
          <w:shd w:val="clear" w:fill="FFFFFF"/>
        </w:rPr>
        <w:t>在中国境内完成。</w:t>
      </w:r>
    </w:p>
    <w:p w14:paraId="5C1FC7B6">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w:t>
      </w:r>
    </w:p>
    <w:p w14:paraId="2E707C42">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本公司（单位）对上述声明内容的真实性负责。如有虚假，愿承担相应法律责任。</w:t>
      </w:r>
    </w:p>
    <w:p w14:paraId="3DE41DA7">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仿宋" w:hAnsi="仿宋" w:eastAsia="仿宋" w:cs="仿宋"/>
          <w:i w:val="0"/>
          <w:iCs w:val="0"/>
          <w:caps w:val="0"/>
          <w:color w:val="333333"/>
          <w:spacing w:val="0"/>
          <w:sz w:val="28"/>
          <w:szCs w:val="28"/>
        </w:rPr>
      </w:pPr>
    </w:p>
    <w:p w14:paraId="0F8A8979">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0"/>
        <w:jc w:val="right"/>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shd w:val="clear" w:fill="FFFFFF"/>
        </w:rPr>
        <w:t>公司（单位）名称（盖章）：</w:t>
      </w:r>
      <w:r>
        <w:rPr>
          <w:rFonts w:hint="eastAsia" w:ascii="仿宋" w:hAnsi="仿宋" w:eastAsia="仿宋" w:cs="仿宋"/>
          <w:i w:val="0"/>
          <w:iCs w:val="0"/>
          <w:caps w:val="0"/>
          <w:color w:val="333333"/>
          <w:spacing w:val="0"/>
          <w:sz w:val="28"/>
          <w:szCs w:val="28"/>
          <w:shd w:val="clear" w:fill="FFFFFF"/>
          <w:lang w:val="en-US" w:eastAsia="zh-CN"/>
        </w:rPr>
        <w:t xml:space="preserve">     </w:t>
      </w:r>
    </w:p>
    <w:p w14:paraId="0D16B49E">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日期：</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日</w:t>
      </w:r>
    </w:p>
    <w:p w14:paraId="5EA8BFF5">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__________________</w:t>
      </w:r>
    </w:p>
    <w:p w14:paraId="4C460637">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1.产品如有型号，请在“产品名称”栏一并填写。</w:t>
      </w:r>
    </w:p>
    <w:p w14:paraId="45848117">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2.生产厂名与厂址应与生产厂营业执照载明的相关信息保持一致。</w:t>
      </w:r>
    </w:p>
    <w:p w14:paraId="6AEFA144">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3.该产品的中国境内生产的组件成本占比相关要求实施前，“规定比例”栏可不填，下同。</w:t>
      </w:r>
    </w:p>
    <w:p w14:paraId="715720A9">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4.该产品的关键组件要求实施前，“关键组件”栏可不填，下同。</w:t>
      </w:r>
    </w:p>
    <w:p w14:paraId="6BFE79CD">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5.该产品的关键工序要求实施前，“关键工序”栏可不填，下同。</w:t>
      </w:r>
    </w:p>
    <w:p w14:paraId="54B78894">
      <w:pPr>
        <w:snapToGrid/>
        <w:rPr>
          <w:rFonts w:hint="eastAsia" w:ascii="仿宋" w:hAnsi="仿宋" w:eastAsia="仿宋"/>
          <w:color w:val="000000" w:themeColor="text1"/>
          <w:sz w:val="30"/>
          <w:szCs w:val="30"/>
          <w14:textFill>
            <w14:solidFill>
              <w14:schemeClr w14:val="tx1"/>
            </w14:solidFill>
          </w14:textFill>
        </w:rPr>
      </w:pPr>
    </w:p>
    <w:p w14:paraId="69888937">
      <w:pPr>
        <w:snapToGrid/>
        <w:rPr>
          <w:rFonts w:hint="eastAsia" w:ascii="仿宋" w:hAnsi="仿宋" w:eastAsia="仿宋"/>
          <w:color w:val="000000" w:themeColor="text1"/>
          <w:sz w:val="30"/>
          <w:szCs w:val="30"/>
          <w14:textFill>
            <w14:solidFill>
              <w14:schemeClr w14:val="tx1"/>
            </w14:solidFill>
          </w14:textFill>
        </w:rPr>
      </w:pPr>
    </w:p>
    <w:p w14:paraId="6AFED5A9">
      <w:pPr>
        <w:snapToGrid/>
        <w:rPr>
          <w:rFonts w:hint="eastAsia" w:ascii="仿宋" w:hAnsi="仿宋" w:eastAsia="仿宋"/>
          <w:color w:val="000000" w:themeColor="text1"/>
          <w:sz w:val="30"/>
          <w:szCs w:val="30"/>
          <w14:textFill>
            <w14:solidFill>
              <w14:schemeClr w14:val="tx1"/>
            </w14:solidFill>
          </w14:textFill>
        </w:rPr>
      </w:pPr>
    </w:p>
    <w:p w14:paraId="7E64612B">
      <w:pPr>
        <w:snapToGrid/>
        <w:rPr>
          <w:rFonts w:hint="eastAsia" w:ascii="仿宋" w:hAnsi="仿宋" w:eastAsia="仿宋"/>
          <w:color w:val="000000" w:themeColor="text1"/>
          <w:sz w:val="30"/>
          <w:szCs w:val="30"/>
          <w14:textFill>
            <w14:solidFill>
              <w14:schemeClr w14:val="tx1"/>
            </w14:solidFill>
          </w14:textFill>
        </w:rPr>
      </w:pPr>
    </w:p>
    <w:p w14:paraId="515C4BB6">
      <w:pPr>
        <w:snapToGrid/>
        <w:rPr>
          <w:rFonts w:hint="eastAsia" w:ascii="仿宋" w:hAnsi="仿宋" w:eastAsia="仿宋"/>
          <w:color w:val="000000" w:themeColor="text1"/>
          <w:sz w:val="30"/>
          <w:szCs w:val="30"/>
          <w14:textFill>
            <w14:solidFill>
              <w14:schemeClr w14:val="tx1"/>
            </w14:solidFill>
          </w14:textFill>
        </w:rPr>
      </w:pPr>
    </w:p>
    <w:p w14:paraId="765DDFDF">
      <w:pPr>
        <w:snapToGrid/>
        <w:rPr>
          <w:rFonts w:hint="eastAsia" w:ascii="仿宋" w:hAnsi="仿宋" w:eastAsia="仿宋"/>
          <w:color w:val="000000" w:themeColor="text1"/>
          <w:sz w:val="30"/>
          <w:szCs w:val="30"/>
          <w14:textFill>
            <w14:solidFill>
              <w14:schemeClr w14:val="tx1"/>
            </w14:solidFill>
          </w14:textFill>
        </w:rPr>
      </w:pPr>
    </w:p>
    <w:p w14:paraId="00B5467C">
      <w:pPr>
        <w:snapToGrid/>
        <w:rPr>
          <w:rFonts w:hint="eastAsia" w:ascii="仿宋" w:hAnsi="仿宋" w:eastAsia="仿宋"/>
          <w:color w:val="000000" w:themeColor="text1"/>
          <w:sz w:val="30"/>
          <w:szCs w:val="30"/>
          <w14:textFill>
            <w14:solidFill>
              <w14:schemeClr w14:val="tx1"/>
            </w14:solidFill>
          </w14:textFill>
        </w:rPr>
      </w:pPr>
    </w:p>
    <w:p w14:paraId="028CB902">
      <w:pPr>
        <w:snapToGrid/>
        <w:rPr>
          <w:rFonts w:hint="eastAsia" w:ascii="仿宋" w:hAnsi="仿宋" w:eastAsia="仿宋"/>
          <w:color w:val="000000" w:themeColor="text1"/>
          <w:sz w:val="30"/>
          <w:szCs w:val="30"/>
          <w14:textFill>
            <w14:solidFill>
              <w14:schemeClr w14:val="tx1"/>
            </w14:solidFill>
          </w14:textFill>
        </w:rPr>
      </w:pPr>
    </w:p>
    <w:p w14:paraId="706FD9EA">
      <w:pPr>
        <w:snapToGrid/>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9</w:t>
      </w:r>
      <w:r>
        <w:rPr>
          <w:rFonts w:hint="eastAsia" w:ascii="仿宋" w:hAnsi="仿宋" w:eastAsia="仿宋"/>
          <w:color w:val="000000" w:themeColor="text1"/>
          <w:sz w:val="30"/>
          <w:szCs w:val="30"/>
          <w14:textFill>
            <w14:solidFill>
              <w14:schemeClr w14:val="tx1"/>
            </w14:solidFill>
          </w14:textFill>
        </w:rPr>
        <w:t>：</w:t>
      </w:r>
    </w:p>
    <w:p w14:paraId="03B55E0F">
      <w:pPr>
        <w:pStyle w:val="32"/>
        <w:snapToGrid w:val="0"/>
        <w:spacing w:before="120" w:after="120" w:line="600" w:lineRule="exact"/>
        <w:jc w:val="center"/>
        <w:rPr>
          <w:rFonts w:hint="eastAsia" w:ascii="宋体" w:hAnsi="宋体" w:eastAsia="宋体" w:cs="宋体"/>
          <w:i w:val="0"/>
          <w:iCs w:val="0"/>
          <w:caps w:val="0"/>
          <w:color w:val="333333"/>
          <w:spacing w:val="0"/>
          <w:sz w:val="36"/>
          <w:szCs w:val="36"/>
        </w:rPr>
      </w:pPr>
      <w:r>
        <w:rPr>
          <w:rFonts w:hint="eastAsia" w:ascii="宋体" w:hAnsi="宋体" w:eastAsia="宋体" w:cs="宋体"/>
          <w:b/>
          <w:bCs/>
          <w:i w:val="0"/>
          <w:iCs w:val="0"/>
          <w:caps w:val="0"/>
          <w:color w:val="333333"/>
          <w:spacing w:val="0"/>
          <w:sz w:val="36"/>
          <w:szCs w:val="36"/>
        </w:rPr>
        <w:t>关于符合本国产品标准的成本占比的承诺函</w:t>
      </w:r>
    </w:p>
    <w:p w14:paraId="7C9240E2">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420"/>
        <w:rPr>
          <w:rFonts w:hint="eastAsia" w:ascii="宋体" w:hAnsi="宋体" w:eastAsia="宋体" w:cs="宋体"/>
          <w:i w:val="0"/>
          <w:iCs w:val="0"/>
          <w:caps w:val="0"/>
          <w:color w:val="333333"/>
          <w:spacing w:val="0"/>
          <w:sz w:val="24"/>
          <w:szCs w:val="24"/>
        </w:rPr>
      </w:pPr>
    </w:p>
    <w:p w14:paraId="3D3013FE">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560" w:firstLineChars="200"/>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本公司（单位）郑重声明，根据《国务院办公厅关于在政府采购中实施本国产品标准及相关政策的通知》（国办发〔2025〕34号）的规定，本公司（单位）提供的产品符合本国产品标准的成本占比。具体情况如下：</w:t>
      </w:r>
    </w:p>
    <w:p w14:paraId="4E4986E8">
      <w:pPr>
        <w:pStyle w:val="5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420"/>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u w:val="single"/>
          <w:shd w:val="clear" w:fill="FFFFFF"/>
          <w:lang w:val="en-US" w:eastAsia="zh-CN"/>
        </w:rPr>
        <w:t xml:space="preserve">      项目名称      </w:t>
      </w: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shd w:val="clear" w:fill="FFFFFF"/>
          <w:lang w:val="en-US" w:eastAsia="zh-CN"/>
        </w:rPr>
        <w:t>标项</w:t>
      </w: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shd w:val="clear" w:fill="FFFFFF"/>
        </w:rPr>
        <w:t>，提供的符合本国产品标准的产品成本之和</w:t>
      </w:r>
      <w:r>
        <w:rPr>
          <w:rFonts w:hint="eastAsia" w:ascii="仿宋" w:hAnsi="仿宋" w:eastAsia="仿宋" w:cs="仿宋"/>
          <w:i w:val="0"/>
          <w:iCs w:val="0"/>
          <w:caps w:val="0"/>
          <w:color w:val="333333"/>
          <w:spacing w:val="0"/>
          <w:sz w:val="28"/>
          <w:szCs w:val="28"/>
          <w:shd w:val="clear" w:fill="FFFFFF"/>
          <w:lang w:val="en-US" w:eastAsia="zh-CN"/>
        </w:rPr>
        <w:t>占</w:t>
      </w:r>
      <w:r>
        <w:rPr>
          <w:rFonts w:hint="eastAsia" w:ascii="仿宋" w:hAnsi="仿宋" w:eastAsia="仿宋" w:cs="仿宋"/>
          <w:i w:val="0"/>
          <w:iCs w:val="0"/>
          <w:caps w:val="0"/>
          <w:color w:val="333333"/>
          <w:spacing w:val="0"/>
          <w:sz w:val="28"/>
          <w:szCs w:val="28"/>
          <w:shd w:val="clear" w:fill="FFFFFF"/>
        </w:rPr>
        <w:t>提供的全部产品成本之和</w:t>
      </w:r>
      <w:r>
        <w:rPr>
          <w:rFonts w:hint="eastAsia" w:ascii="仿宋" w:hAnsi="仿宋" w:eastAsia="仿宋" w:cs="仿宋"/>
          <w:i w:val="0"/>
          <w:iCs w:val="0"/>
          <w:caps w:val="0"/>
          <w:color w:val="333333"/>
          <w:spacing w:val="0"/>
          <w:sz w:val="28"/>
          <w:szCs w:val="28"/>
          <w:shd w:val="clear" w:fill="FFFFFF"/>
          <w:lang w:val="en-US" w:eastAsia="zh-CN"/>
        </w:rPr>
        <w:t>的比例≥80%。</w:t>
      </w:r>
    </w:p>
    <w:p w14:paraId="79D8BFB4">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本公司（单位）对上述声明内容的真实性负责。如有虚假，愿承担相应法律责任。</w:t>
      </w:r>
    </w:p>
    <w:p w14:paraId="5EC50EF4">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0"/>
        <w:rPr>
          <w:rFonts w:hint="eastAsia" w:ascii="仿宋" w:hAnsi="仿宋" w:eastAsia="仿宋" w:cs="仿宋"/>
          <w:i w:val="0"/>
          <w:iCs w:val="0"/>
          <w:caps w:val="0"/>
          <w:color w:val="333333"/>
          <w:spacing w:val="0"/>
          <w:sz w:val="28"/>
          <w:szCs w:val="28"/>
        </w:rPr>
      </w:pPr>
    </w:p>
    <w:p w14:paraId="387170C2">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0"/>
        <w:jc w:val="center"/>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公司（单位）名称（盖章）：</w:t>
      </w:r>
    </w:p>
    <w:p w14:paraId="7E0795C1">
      <w:pPr>
        <w:pStyle w:val="5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日期：</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日</w:t>
      </w:r>
    </w:p>
    <w:p w14:paraId="6AE6AECF"/>
    <w:p w14:paraId="4AAEEFFC"/>
    <w:p w14:paraId="2BF2D141"/>
    <w:sectPr>
      <w:headerReference r:id="rId6" w:type="first"/>
      <w:footerReference r:id="rId9" w:type="first"/>
      <w:headerReference r:id="rId5" w:type="default"/>
      <w:footerReference r:id="rId7" w:type="default"/>
      <w:footerReference r:id="rId8"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altName w:val="Century"/>
    <w:panose1 w:val="02040604050505020304"/>
    <w:charset w:val="00"/>
    <w:family w:val="roman"/>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792F">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E5AE7">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E5AE7">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9148">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C6C5D">
                          <w:pPr>
                            <w:pStyle w:val="3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5C6C5D">
                    <w:pPr>
                      <w:pStyle w:val="3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EB7E">
    <w:pPr>
      <w:pStyle w:val="39"/>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63E60F4F">
    <w:pPr>
      <w:pStyle w:val="39"/>
      <w:ind w:right="720" w:firstLine="180" w:firstLineChars="100"/>
      <w:jc w:val="center"/>
    </w:pPr>
  </w:p>
  <w:p w14:paraId="063980B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pStyle w:val="39"/>
      <w:framePr w:wrap="around" w:vAnchor="text" w:hAnchor="margin" w:xAlign="outside" w:y="1"/>
      <w:rPr>
        <w:rStyle w:val="66"/>
      </w:rPr>
    </w:pPr>
    <w:r>
      <w:fldChar w:fldCharType="begin"/>
    </w:r>
    <w:r>
      <w:rPr>
        <w:rStyle w:val="66"/>
      </w:rPr>
      <w:instrText xml:space="preserve">PAGE  </w:instrText>
    </w:r>
    <w:r>
      <w:fldChar w:fldCharType="end"/>
    </w:r>
  </w:p>
  <w:p w14:paraId="29A3214B">
    <w:pPr>
      <w:pStyle w:val="39"/>
      <w:ind w:right="360" w:firstLine="360"/>
    </w:pPr>
  </w:p>
  <w:p w14:paraId="7437906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pStyle w:val="3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Pr>
      <w:pStyle w:val="282"/>
    </w:pPr>
  </w:p>
  <w:p w14:paraId="36B613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AF757"/>
    <w:multiLevelType w:val="singleLevel"/>
    <w:tmpl w:val="837AF757"/>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2">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3">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4">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1653C138"/>
    <w:multiLevelType w:val="singleLevel"/>
    <w:tmpl w:val="1653C138"/>
    <w:lvl w:ilvl="0" w:tentative="0">
      <w:start w:val="1"/>
      <w:numFmt w:val="decimal"/>
      <w:suff w:val="nothing"/>
      <w:lvlText w:val="（%1）"/>
      <w:lvlJc w:val="left"/>
    </w:lvl>
  </w:abstractNum>
  <w:abstractNum w:abstractNumId="11">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2">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213619F"/>
    <w:multiLevelType w:val="multilevel"/>
    <w:tmpl w:val="2213619F"/>
    <w:lvl w:ilvl="0" w:tentative="0">
      <w:start w:val="1"/>
      <w:numFmt w:val="decimal"/>
      <w:pStyle w:val="16"/>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5">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0">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4983758A"/>
    <w:multiLevelType w:val="singleLevel"/>
    <w:tmpl w:val="4983758A"/>
    <w:lvl w:ilvl="0" w:tentative="0">
      <w:start w:val="2"/>
      <w:numFmt w:val="chineseCounting"/>
      <w:suff w:val="nothing"/>
      <w:lvlText w:val="（%1）"/>
      <w:lvlJc w:val="left"/>
      <w:rPr>
        <w:rFonts w:hint="eastAsia"/>
      </w:rPr>
    </w:lvl>
  </w:abstractNum>
  <w:abstractNum w:abstractNumId="22">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3">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5">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6">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7">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9">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4"/>
  </w:num>
  <w:num w:numId="2">
    <w:abstractNumId w:val="3"/>
  </w:num>
  <w:num w:numId="3">
    <w:abstractNumId w:val="1"/>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1"/>
  </w:num>
  <w:num w:numId="8">
    <w:abstractNumId w:val="24"/>
  </w:num>
  <w:num w:numId="9">
    <w:abstractNumId w:val="29"/>
    <w:lvlOverride w:ilvl="0">
      <w:startOverride w:val="1"/>
    </w:lvlOverride>
  </w:num>
  <w:num w:numId="10">
    <w:abstractNumId w:val="9"/>
  </w:num>
  <w:num w:numId="11">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27"/>
  </w:num>
  <w:num w:numId="15">
    <w:abstractNumId w:val="20"/>
  </w:num>
  <w:num w:numId="16">
    <w:abstractNumId w:val="17"/>
  </w:num>
  <w:num w:numId="17">
    <w:abstractNumId w:val="5"/>
  </w:num>
  <w:num w:numId="18">
    <w:abstractNumId w:val="25"/>
  </w:num>
  <w:num w:numId="19">
    <w:abstractNumId w:val="7"/>
  </w:num>
  <w:num w:numId="20">
    <w:abstractNumId w:val="15"/>
  </w:num>
  <w:num w:numId="21">
    <w:abstractNumId w:val="13"/>
  </w:num>
  <w:num w:numId="22">
    <w:abstractNumId w:val="22"/>
  </w:num>
  <w:num w:numId="23">
    <w:abstractNumId w:val="8"/>
  </w:num>
  <w:num w:numId="24">
    <w:abstractNumId w:val="30"/>
  </w:num>
  <w:num w:numId="25">
    <w:abstractNumId w:val="4"/>
  </w:num>
  <w:num w:numId="26">
    <w:abstractNumId w:val="28"/>
  </w:num>
  <w:num w:numId="27">
    <w:abstractNumId w:val="23"/>
  </w:num>
  <w:num w:numId="28">
    <w:abstractNumId w:val="12"/>
  </w:num>
  <w:num w:numId="29">
    <w:abstractNumId w:val="26"/>
  </w:num>
  <w:num w:numId="30">
    <w:abstractNumId w:val="0"/>
  </w:num>
  <w:num w:numId="31">
    <w:abstractNumId w:val="2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CD"/>
    <w:rsid w:val="000869A0"/>
    <w:rsid w:val="00097B32"/>
    <w:rsid w:val="000A0C44"/>
    <w:rsid w:val="000C308D"/>
    <w:rsid w:val="000F7EE7"/>
    <w:rsid w:val="00120088"/>
    <w:rsid w:val="00120120"/>
    <w:rsid w:val="0012017A"/>
    <w:rsid w:val="0012623F"/>
    <w:rsid w:val="00162FF4"/>
    <w:rsid w:val="00176C4B"/>
    <w:rsid w:val="001A46E4"/>
    <w:rsid w:val="001B3980"/>
    <w:rsid w:val="001D0E9A"/>
    <w:rsid w:val="002641A2"/>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0762657B"/>
    <w:rsid w:val="11D52DCB"/>
    <w:rsid w:val="149C3C09"/>
    <w:rsid w:val="1554748D"/>
    <w:rsid w:val="158F525C"/>
    <w:rsid w:val="18FE7F62"/>
    <w:rsid w:val="1B4D6E1B"/>
    <w:rsid w:val="1C8E5B30"/>
    <w:rsid w:val="23BA0DDD"/>
    <w:rsid w:val="2BAA429E"/>
    <w:rsid w:val="2C2C4A8C"/>
    <w:rsid w:val="48D53E94"/>
    <w:rsid w:val="502C6060"/>
    <w:rsid w:val="5674612B"/>
    <w:rsid w:val="5B2B14B5"/>
    <w:rsid w:val="688E788F"/>
    <w:rsid w:val="6CC93838"/>
    <w:rsid w:val="6E06112F"/>
    <w:rsid w:val="74B23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2"/>
    <w:qFormat/>
    <w:uiPriority w:val="9"/>
    <w:pPr>
      <w:autoSpaceDE w:val="0"/>
      <w:autoSpaceDN w:val="0"/>
      <w:adjustRightInd w:val="0"/>
      <w:spacing w:line="360" w:lineRule="auto"/>
      <w:jc w:val="center"/>
      <w:outlineLvl w:val="0"/>
    </w:pPr>
    <w:rPr>
      <w:rFonts w:eastAsia="隶书"/>
      <w:b/>
      <w:bCs/>
      <w:kern w:val="0"/>
      <w:sz w:val="36"/>
      <w:szCs w:val="36"/>
    </w:rPr>
  </w:style>
  <w:style w:type="paragraph" w:styleId="5">
    <w:name w:val="heading 2"/>
    <w:basedOn w:val="1"/>
    <w:next w:val="1"/>
    <w:link w:val="229"/>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74"/>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75"/>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6"/>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9">
    <w:name w:val="heading 6"/>
    <w:basedOn w:val="1"/>
    <w:next w:val="1"/>
    <w:link w:val="77"/>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78"/>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11">
    <w:name w:val="heading 8"/>
    <w:basedOn w:val="1"/>
    <w:next w:val="1"/>
    <w:link w:val="79"/>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2">
    <w:name w:val="heading 9"/>
    <w:basedOn w:val="1"/>
    <w:next w:val="1"/>
    <w:link w:val="80"/>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link w:val="102"/>
    <w:qFormat/>
    <w:uiPriority w:val="0"/>
    <w:pPr>
      <w:ind w:firstLine="420" w:firstLineChars="100"/>
    </w:pPr>
    <w:rPr>
      <w:sz w:val="21"/>
      <w:szCs w:val="22"/>
    </w:rPr>
  </w:style>
  <w:style w:type="paragraph" w:styleId="3">
    <w:name w:val="Body Text"/>
    <w:basedOn w:val="1"/>
    <w:next w:val="2"/>
    <w:link w:val="85"/>
    <w:qFormat/>
    <w:uiPriority w:val="0"/>
    <w:pPr>
      <w:spacing w:after="120"/>
    </w:pPr>
    <w:rPr>
      <w:sz w:val="28"/>
      <w:szCs w:val="24"/>
    </w:rPr>
  </w:style>
  <w:style w:type="paragraph" w:styleId="13">
    <w:name w:val="List 3"/>
    <w:basedOn w:val="1"/>
    <w:uiPriority w:val="0"/>
    <w:pPr>
      <w:ind w:left="100" w:leftChars="400" w:hanging="200" w:hangingChars="200"/>
    </w:pPr>
    <w:rPr>
      <w:rFonts w:ascii="Times New Roman" w:hAnsi="Times New Roman"/>
      <w:szCs w:val="20"/>
    </w:rPr>
  </w:style>
  <w:style w:type="paragraph" w:styleId="14">
    <w:name w:val="toc 7"/>
    <w:basedOn w:val="1"/>
    <w:next w:val="1"/>
    <w:uiPriority w:val="0"/>
    <w:pPr>
      <w:ind w:left="1260"/>
      <w:jc w:val="left"/>
    </w:pPr>
    <w:rPr>
      <w:rFonts w:ascii="Times New Roman" w:hAnsi="Times New Roman"/>
      <w:sz w:val="18"/>
      <w:szCs w:val="18"/>
    </w:rPr>
  </w:style>
  <w:style w:type="paragraph" w:styleId="15">
    <w:name w:val="List Number 2"/>
    <w:basedOn w:val="1"/>
    <w:uiPriority w:val="0"/>
    <w:pPr>
      <w:tabs>
        <w:tab w:val="left" w:pos="432"/>
        <w:tab w:val="left" w:pos="567"/>
      </w:tabs>
      <w:ind w:left="432" w:hanging="432"/>
    </w:pPr>
    <w:rPr>
      <w:rFonts w:ascii="Times New Roman" w:hAnsi="Times New Roman"/>
      <w:sz w:val="28"/>
      <w:szCs w:val="20"/>
    </w:rPr>
  </w:style>
  <w:style w:type="paragraph" w:styleId="16">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7">
    <w:name w:val="List Bullet 4"/>
    <w:basedOn w:val="1"/>
    <w:uiPriority w:val="0"/>
    <w:pPr>
      <w:numPr>
        <w:ilvl w:val="0"/>
        <w:numId w:val="2"/>
      </w:numPr>
    </w:pPr>
    <w:rPr>
      <w:rFonts w:ascii="Times New Roman" w:hAnsi="Times New Roman"/>
      <w:szCs w:val="24"/>
    </w:rPr>
  </w:style>
  <w:style w:type="paragraph" w:styleId="18">
    <w:name w:val="List Number"/>
    <w:basedOn w:val="1"/>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9">
    <w:name w:val="Normal Indent"/>
    <w:basedOn w:val="1"/>
    <w:link w:val="372"/>
    <w:qFormat/>
    <w:uiPriority w:val="0"/>
    <w:pPr>
      <w:ind w:firstLine="420"/>
    </w:pPr>
    <w:rPr>
      <w:szCs w:val="20"/>
    </w:rPr>
  </w:style>
  <w:style w:type="paragraph" w:styleId="20">
    <w:name w:val="caption"/>
    <w:basedOn w:val="1"/>
    <w:next w:val="1"/>
    <w:link w:val="107"/>
    <w:semiHidden/>
    <w:unhideWhenUsed/>
    <w:qFormat/>
    <w:uiPriority w:val="0"/>
    <w:pPr>
      <w:spacing w:before="152" w:after="160"/>
    </w:pPr>
    <w:rPr>
      <w:rFonts w:ascii="Arial" w:hAnsi="Arial" w:eastAsia="黑体"/>
      <w:sz w:val="20"/>
      <w:szCs w:val="20"/>
    </w:rPr>
  </w:style>
  <w:style w:type="paragraph" w:styleId="21">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2">
    <w:name w:val="Document Map"/>
    <w:basedOn w:val="1"/>
    <w:link w:val="81"/>
    <w:uiPriority w:val="0"/>
    <w:rPr>
      <w:rFonts w:ascii="宋体"/>
      <w:sz w:val="18"/>
      <w:szCs w:val="18"/>
    </w:rPr>
  </w:style>
  <w:style w:type="paragraph" w:styleId="23">
    <w:name w:val="annotation text"/>
    <w:basedOn w:val="1"/>
    <w:link w:val="82"/>
    <w:uiPriority w:val="0"/>
    <w:pPr>
      <w:jc w:val="left"/>
    </w:pPr>
  </w:style>
  <w:style w:type="paragraph" w:styleId="24">
    <w:name w:val="Salutation"/>
    <w:basedOn w:val="1"/>
    <w:next w:val="1"/>
    <w:link w:val="83"/>
    <w:uiPriority w:val="0"/>
    <w:rPr>
      <w:rFonts w:ascii="宋体" w:hAnsi="Times New Roman"/>
      <w:b/>
      <w:sz w:val="28"/>
      <w:szCs w:val="20"/>
    </w:rPr>
  </w:style>
  <w:style w:type="paragraph" w:styleId="25">
    <w:name w:val="Body Text 3"/>
    <w:basedOn w:val="1"/>
    <w:link w:val="84"/>
    <w:uiPriority w:val="0"/>
    <w:pPr>
      <w:snapToGrid w:val="0"/>
      <w:spacing w:before="50" w:after="50"/>
    </w:pPr>
    <w:rPr>
      <w:rFonts w:ascii="Times New Roman" w:hAnsi="宋体" w:eastAsia="仿宋_GB2312"/>
      <w:b/>
      <w:bCs/>
      <w:sz w:val="24"/>
      <w:szCs w:val="20"/>
    </w:rPr>
  </w:style>
  <w:style w:type="paragraph" w:styleId="26">
    <w:name w:val="Body Text Indent"/>
    <w:basedOn w:val="1"/>
    <w:next w:val="1"/>
    <w:link w:val="86"/>
    <w:qFormat/>
    <w:uiPriority w:val="0"/>
    <w:pPr>
      <w:spacing w:line="200" w:lineRule="exact"/>
      <w:ind w:firstLine="301"/>
    </w:pPr>
    <w:rPr>
      <w:rFonts w:ascii="宋体" w:hAnsi="Courier New"/>
      <w:spacing w:val="-4"/>
      <w:sz w:val="18"/>
      <w:szCs w:val="20"/>
    </w:rPr>
  </w:style>
  <w:style w:type="paragraph" w:styleId="27">
    <w:name w:val="List Number 3"/>
    <w:basedOn w:val="1"/>
    <w:uiPriority w:val="0"/>
    <w:pPr>
      <w:numPr>
        <w:ilvl w:val="0"/>
        <w:numId w:val="3"/>
      </w:numPr>
    </w:pPr>
    <w:rPr>
      <w:rFonts w:ascii="Times New Roman" w:hAnsi="Times New Roman"/>
      <w:szCs w:val="24"/>
    </w:rPr>
  </w:style>
  <w:style w:type="paragraph" w:styleId="28">
    <w:name w:val="List 2"/>
    <w:basedOn w:val="1"/>
    <w:uiPriority w:val="0"/>
    <w:pPr>
      <w:ind w:left="100" w:leftChars="200" w:hanging="200" w:hangingChars="200"/>
    </w:pPr>
    <w:rPr>
      <w:rFonts w:ascii="Times New Roman" w:hAnsi="Times New Roman"/>
      <w:sz w:val="28"/>
      <w:szCs w:val="24"/>
    </w:rPr>
  </w:style>
  <w:style w:type="paragraph" w:styleId="29">
    <w:name w:val="List Bullet 2"/>
    <w:basedOn w:val="1"/>
    <w:uiPriority w:val="0"/>
    <w:pPr>
      <w:tabs>
        <w:tab w:val="left" w:pos="780"/>
      </w:tabs>
      <w:ind w:left="780" w:leftChars="200" w:hanging="360" w:hangingChars="200"/>
    </w:pPr>
    <w:rPr>
      <w:rFonts w:ascii="Times New Roman" w:hAnsi="Times New Roman"/>
      <w:szCs w:val="24"/>
    </w:rPr>
  </w:style>
  <w:style w:type="paragraph" w:styleId="30">
    <w:name w:val="toc 5"/>
    <w:basedOn w:val="1"/>
    <w:next w:val="1"/>
    <w:qFormat/>
    <w:uiPriority w:val="0"/>
    <w:pPr>
      <w:spacing w:afterLines="50"/>
      <w:ind w:left="840"/>
      <w:jc w:val="left"/>
    </w:pPr>
    <w:rPr>
      <w:rFonts w:ascii="Times New Roman" w:hAnsi="Times New Roman"/>
      <w:snapToGrid w:val="0"/>
      <w:kern w:val="0"/>
      <w:sz w:val="18"/>
      <w:szCs w:val="18"/>
    </w:rPr>
  </w:style>
  <w:style w:type="paragraph" w:styleId="31">
    <w:name w:val="toc 3"/>
    <w:basedOn w:val="1"/>
    <w:next w:val="1"/>
    <w:uiPriority w:val="0"/>
    <w:pPr>
      <w:ind w:left="840" w:leftChars="400"/>
    </w:pPr>
  </w:style>
  <w:style w:type="paragraph" w:styleId="32">
    <w:name w:val="Plain Text"/>
    <w:basedOn w:val="1"/>
    <w:link w:val="87"/>
    <w:qFormat/>
    <w:uiPriority w:val="99"/>
    <w:pPr>
      <w:spacing w:beforeLines="50" w:afterLines="50" w:line="400" w:lineRule="exact"/>
    </w:pPr>
    <w:rPr>
      <w:rFonts w:ascii="宋体" w:hAnsi="Courier New"/>
      <w:sz w:val="24"/>
      <w:szCs w:val="24"/>
    </w:rPr>
  </w:style>
  <w:style w:type="paragraph" w:styleId="33">
    <w:name w:val="List Bullet 5"/>
    <w:basedOn w:val="1"/>
    <w:uiPriority w:val="0"/>
    <w:pPr>
      <w:numPr>
        <w:ilvl w:val="0"/>
        <w:numId w:val="4"/>
      </w:numPr>
    </w:pPr>
    <w:rPr>
      <w:rFonts w:ascii="Times New Roman" w:hAnsi="Times New Roman"/>
      <w:szCs w:val="24"/>
    </w:rPr>
  </w:style>
  <w:style w:type="paragraph" w:styleId="34">
    <w:name w:val="toc 8"/>
    <w:basedOn w:val="1"/>
    <w:next w:val="1"/>
    <w:uiPriority w:val="0"/>
    <w:pPr>
      <w:spacing w:afterLines="50"/>
      <w:ind w:left="1470"/>
      <w:jc w:val="left"/>
    </w:pPr>
    <w:rPr>
      <w:rFonts w:ascii="Times New Roman" w:hAnsi="Times New Roman"/>
      <w:snapToGrid w:val="0"/>
      <w:kern w:val="0"/>
      <w:sz w:val="18"/>
      <w:szCs w:val="18"/>
    </w:rPr>
  </w:style>
  <w:style w:type="paragraph" w:styleId="35">
    <w:name w:val="Date"/>
    <w:basedOn w:val="1"/>
    <w:next w:val="1"/>
    <w:link w:val="88"/>
    <w:uiPriority w:val="0"/>
    <w:pPr>
      <w:ind w:left="2500" w:leftChars="2500"/>
    </w:pPr>
    <w:rPr>
      <w:rFonts w:eastAsia="楷体_GB2312"/>
      <w:sz w:val="32"/>
      <w:szCs w:val="20"/>
    </w:rPr>
  </w:style>
  <w:style w:type="paragraph" w:styleId="36">
    <w:name w:val="Body Text Indent 2"/>
    <w:basedOn w:val="1"/>
    <w:link w:val="89"/>
    <w:uiPriority w:val="0"/>
    <w:pPr>
      <w:snapToGrid w:val="0"/>
      <w:ind w:firstLine="542" w:firstLineChars="225"/>
    </w:pPr>
    <w:rPr>
      <w:rFonts w:ascii="仿宋_GB2312" w:hAnsi="宋体"/>
      <w:b/>
      <w:bCs/>
      <w:color w:val="000000"/>
      <w:sz w:val="24"/>
      <w:szCs w:val="24"/>
    </w:rPr>
  </w:style>
  <w:style w:type="paragraph" w:styleId="37">
    <w:name w:val="endnote text"/>
    <w:basedOn w:val="1"/>
    <w:link w:val="90"/>
    <w:uiPriority w:val="0"/>
    <w:pPr>
      <w:numPr>
        <w:ilvl w:val="0"/>
        <w:numId w:val="5"/>
      </w:numPr>
      <w:snapToGrid w:val="0"/>
      <w:spacing w:afterLines="50"/>
      <w:jc w:val="left"/>
    </w:pPr>
    <w:rPr>
      <w:rFonts w:ascii="宋体"/>
      <w:snapToGrid w:val="0"/>
      <w:kern w:val="0"/>
      <w:szCs w:val="20"/>
    </w:rPr>
  </w:style>
  <w:style w:type="paragraph" w:styleId="38">
    <w:name w:val="Balloon Text"/>
    <w:basedOn w:val="1"/>
    <w:link w:val="91"/>
    <w:uiPriority w:val="0"/>
    <w:rPr>
      <w:sz w:val="18"/>
      <w:szCs w:val="18"/>
    </w:rPr>
  </w:style>
  <w:style w:type="paragraph" w:styleId="39">
    <w:name w:val="footer"/>
    <w:basedOn w:val="1"/>
    <w:link w:val="245"/>
    <w:qFormat/>
    <w:uiPriority w:val="99"/>
    <w:pPr>
      <w:tabs>
        <w:tab w:val="center" w:pos="4153"/>
        <w:tab w:val="right" w:pos="8306"/>
      </w:tabs>
      <w:snapToGrid w:val="0"/>
      <w:jc w:val="left"/>
    </w:pPr>
    <w:rPr>
      <w:sz w:val="18"/>
      <w:szCs w:val="18"/>
    </w:rPr>
  </w:style>
  <w:style w:type="paragraph" w:styleId="40">
    <w:name w:val="header"/>
    <w:basedOn w:val="1"/>
    <w:link w:val="379"/>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uiPriority w:val="0"/>
    <w:pPr>
      <w:spacing w:before="240" w:after="240"/>
    </w:pPr>
    <w:rPr>
      <w:rFonts w:ascii="Times New Roman" w:hAnsi="Times New Roman" w:eastAsia="仿宋"/>
      <w:sz w:val="36"/>
      <w:szCs w:val="24"/>
    </w:rPr>
  </w:style>
  <w:style w:type="paragraph" w:styleId="42">
    <w:name w:val="toc 4"/>
    <w:basedOn w:val="1"/>
    <w:next w:val="1"/>
    <w:uiPriority w:val="0"/>
    <w:pPr>
      <w:ind w:left="1260" w:leftChars="600"/>
    </w:pPr>
  </w:style>
  <w:style w:type="paragraph" w:styleId="43">
    <w:name w:val="Subtitle"/>
    <w:basedOn w:val="1"/>
    <w:link w:val="94"/>
    <w:qFormat/>
    <w:uiPriority w:val="0"/>
    <w:pPr>
      <w:spacing w:afterLines="50"/>
      <w:jc w:val="center"/>
    </w:pPr>
    <w:rPr>
      <w:rFonts w:ascii="Times New Roman" w:hAnsi="Times New Roman" w:eastAsia="Times New Roman"/>
      <w:sz w:val="18"/>
      <w:szCs w:val="18"/>
    </w:rPr>
  </w:style>
  <w:style w:type="paragraph" w:styleId="44">
    <w:name w:val="List"/>
    <w:basedOn w:val="1"/>
    <w:uiPriority w:val="0"/>
    <w:pPr>
      <w:ind w:left="200" w:hanging="200" w:hangingChars="200"/>
    </w:pPr>
    <w:rPr>
      <w:rFonts w:ascii="Times New Roman" w:hAnsi="Times New Roman"/>
      <w:sz w:val="28"/>
      <w:szCs w:val="24"/>
    </w:rPr>
  </w:style>
  <w:style w:type="paragraph" w:styleId="45">
    <w:name w:val="footnote text"/>
    <w:basedOn w:val="1"/>
    <w:link w:val="95"/>
    <w:uiPriority w:val="0"/>
    <w:pPr>
      <w:snapToGrid w:val="0"/>
      <w:jc w:val="left"/>
    </w:pPr>
    <w:rPr>
      <w:sz w:val="18"/>
      <w:szCs w:val="18"/>
    </w:rPr>
  </w:style>
  <w:style w:type="paragraph" w:styleId="46">
    <w:name w:val="toc 6"/>
    <w:basedOn w:val="1"/>
    <w:next w:val="1"/>
    <w:uiPriority w:val="0"/>
    <w:pPr>
      <w:ind w:left="1050"/>
      <w:jc w:val="left"/>
    </w:pPr>
    <w:rPr>
      <w:rFonts w:ascii="Times New Roman" w:hAnsi="Times New Roman"/>
      <w:sz w:val="18"/>
      <w:szCs w:val="18"/>
    </w:rPr>
  </w:style>
  <w:style w:type="paragraph" w:styleId="47">
    <w:name w:val="Body Text Indent 3"/>
    <w:basedOn w:val="1"/>
    <w:link w:val="96"/>
    <w:qFormat/>
    <w:uiPriority w:val="0"/>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uiPriority w:val="0"/>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uiPriority w:val="0"/>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qFormat/>
    <w:uiPriority w:val="0"/>
    <w:pPr>
      <w:ind w:left="1680"/>
      <w:jc w:val="left"/>
    </w:pPr>
    <w:rPr>
      <w:rFonts w:ascii="Times New Roman" w:hAnsi="Times New Roman"/>
      <w:sz w:val="18"/>
      <w:szCs w:val="18"/>
    </w:rPr>
  </w:style>
  <w:style w:type="paragraph" w:styleId="51">
    <w:name w:val="Body Text 2"/>
    <w:basedOn w:val="1"/>
    <w:link w:val="97"/>
    <w:uiPriority w:val="0"/>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uiPriority w:val="0"/>
    <w:pPr>
      <w:widowControl/>
      <w:spacing w:after="120"/>
      <w:ind w:left="840" w:leftChars="400"/>
      <w:jc w:val="left"/>
    </w:pPr>
    <w:rPr>
      <w:rFonts w:ascii="Times New Roman" w:hAnsi="Times New Roman" w:cs="宋体"/>
      <w:kern w:val="0"/>
      <w:sz w:val="24"/>
      <w:szCs w:val="24"/>
    </w:rPr>
  </w:style>
  <w:style w:type="paragraph" w:styleId="53">
    <w:name w:val="HTML Preformatted"/>
    <w:basedOn w:val="1"/>
    <w:link w:val="98"/>
    <w:uiPriority w:val="0"/>
    <w:rPr>
      <w:rFonts w:ascii="Courier New" w:hAnsi="Courier New"/>
      <w:sz w:val="20"/>
      <w:szCs w:val="20"/>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uiPriority w:val="0"/>
    <w:rPr>
      <w:rFonts w:ascii="Times New Roman" w:hAnsi="Times New Roman"/>
      <w:szCs w:val="20"/>
    </w:rPr>
  </w:style>
  <w:style w:type="paragraph" w:styleId="56">
    <w:name w:val="Title"/>
    <w:basedOn w:val="1"/>
    <w:link w:val="99"/>
    <w:qFormat/>
    <w:uiPriority w:val="0"/>
    <w:pPr>
      <w:spacing w:before="240" w:after="60"/>
      <w:jc w:val="center"/>
      <w:outlineLvl w:val="0"/>
    </w:pPr>
    <w:rPr>
      <w:rFonts w:ascii="Arial" w:hAnsi="Arial"/>
      <w:b/>
      <w:bCs/>
      <w:sz w:val="32"/>
      <w:szCs w:val="32"/>
    </w:rPr>
  </w:style>
  <w:style w:type="paragraph" w:styleId="57">
    <w:name w:val="annotation subject"/>
    <w:basedOn w:val="23"/>
    <w:next w:val="23"/>
    <w:link w:val="963"/>
    <w:uiPriority w:val="0"/>
    <w:rPr>
      <w:b/>
      <w:bCs/>
    </w:rPr>
  </w:style>
  <w:style w:type="paragraph" w:styleId="58">
    <w:name w:val="Body Text First Indent 2"/>
    <w:basedOn w:val="26"/>
    <w:link w:val="964"/>
    <w:unhideWhenUsed/>
    <w:qFormat/>
    <w:uiPriority w:val="99"/>
    <w:pPr>
      <w:spacing w:after="120" w:line="240" w:lineRule="auto"/>
      <w:ind w:left="420" w:leftChars="200" w:firstLine="420" w:firstLineChars="200"/>
    </w:pPr>
    <w:rPr>
      <w:rFonts w:ascii="Times New Roman" w:hAnsi="Times New Roman"/>
      <w:spacing w:val="0"/>
      <w:sz w:val="21"/>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basedOn w:val="64"/>
    <w:qFormat/>
    <w:uiPriority w:val="0"/>
    <w:rPr>
      <w:b/>
      <w:bCs/>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color w:val="CC0033"/>
    </w:rPr>
  </w:style>
  <w:style w:type="character" w:styleId="69">
    <w:name w:val="Hyperlink"/>
    <w:qFormat/>
    <w:uiPriority w:val="0"/>
    <w:rPr>
      <w:color w:val="0000FF"/>
      <w:u w:val="single"/>
    </w:rPr>
  </w:style>
  <w:style w:type="character" w:styleId="70">
    <w:name w:val="annotation reference"/>
    <w:qFormat/>
    <w:uiPriority w:val="0"/>
    <w:rPr>
      <w:sz w:val="21"/>
      <w:szCs w:val="21"/>
    </w:rPr>
  </w:style>
  <w:style w:type="character" w:styleId="71">
    <w:name w:val="footnote reference"/>
    <w:qFormat/>
    <w:uiPriority w:val="0"/>
    <w:rPr>
      <w:vertAlign w:val="superscript"/>
    </w:rPr>
  </w:style>
  <w:style w:type="character" w:customStyle="1" w:styleId="72">
    <w:name w:val="标题 1 字符"/>
    <w:basedOn w:val="64"/>
    <w:link w:val="4"/>
    <w:qFormat/>
    <w:uiPriority w:val="0"/>
    <w:rPr>
      <w:rFonts w:ascii="Calibri" w:hAnsi="Calibri" w:eastAsia="隶书" w:cs="Times New Roman"/>
      <w:b/>
      <w:bCs/>
      <w:kern w:val="0"/>
      <w:sz w:val="36"/>
      <w:szCs w:val="36"/>
    </w:rPr>
  </w:style>
  <w:style w:type="character" w:customStyle="1" w:styleId="73">
    <w:name w:val="标题 2 Char"/>
    <w:basedOn w:val="64"/>
    <w:qFormat/>
    <w:uiPriority w:val="0"/>
    <w:rPr>
      <w:rFonts w:asciiTheme="majorHAnsi" w:hAnsiTheme="majorHAnsi" w:eastAsiaTheme="majorEastAsia" w:cstheme="majorBidi"/>
      <w:b/>
      <w:bCs/>
      <w:sz w:val="32"/>
      <w:szCs w:val="32"/>
    </w:rPr>
  </w:style>
  <w:style w:type="character" w:customStyle="1" w:styleId="74">
    <w:name w:val="标题 3 字符"/>
    <w:basedOn w:val="64"/>
    <w:link w:val="6"/>
    <w:qFormat/>
    <w:uiPriority w:val="9"/>
    <w:rPr>
      <w:rFonts w:ascii="Calibri" w:hAnsi="Calibri" w:eastAsia="宋体" w:cs="Times New Roman"/>
      <w:b/>
      <w:bCs/>
      <w:sz w:val="32"/>
      <w:szCs w:val="32"/>
    </w:rPr>
  </w:style>
  <w:style w:type="character" w:customStyle="1" w:styleId="75">
    <w:name w:val="标题 4 字符"/>
    <w:basedOn w:val="64"/>
    <w:link w:val="7"/>
    <w:qFormat/>
    <w:uiPriority w:val="0"/>
    <w:rPr>
      <w:rFonts w:ascii="Arial" w:hAnsi="Arial" w:eastAsia="黑体" w:cs="Times New Roman"/>
      <w:b/>
      <w:bCs/>
      <w:sz w:val="28"/>
      <w:szCs w:val="28"/>
    </w:rPr>
  </w:style>
  <w:style w:type="character" w:customStyle="1" w:styleId="76">
    <w:name w:val="标题 5 字符"/>
    <w:basedOn w:val="64"/>
    <w:link w:val="8"/>
    <w:qFormat/>
    <w:uiPriority w:val="0"/>
    <w:rPr>
      <w:rFonts w:ascii="Calibri" w:hAnsi="Calibri" w:eastAsia="宋体" w:cs="Times New Roman"/>
      <w:b/>
      <w:bCs/>
      <w:sz w:val="28"/>
      <w:szCs w:val="28"/>
    </w:rPr>
  </w:style>
  <w:style w:type="character" w:customStyle="1" w:styleId="77">
    <w:name w:val="标题 6 字符"/>
    <w:basedOn w:val="64"/>
    <w:link w:val="9"/>
    <w:qFormat/>
    <w:uiPriority w:val="0"/>
    <w:rPr>
      <w:rFonts w:ascii="Arial" w:hAnsi="Arial" w:eastAsia="黑体" w:cs="Times New Roman"/>
      <w:b/>
      <w:bCs/>
      <w:sz w:val="24"/>
      <w:szCs w:val="24"/>
    </w:rPr>
  </w:style>
  <w:style w:type="character" w:customStyle="1" w:styleId="78">
    <w:name w:val="标题 7 字符"/>
    <w:basedOn w:val="64"/>
    <w:link w:val="10"/>
    <w:qFormat/>
    <w:uiPriority w:val="99"/>
    <w:rPr>
      <w:rFonts w:ascii="Calibri" w:hAnsi="Calibri" w:eastAsia="宋体" w:cs="Times New Roman"/>
      <w:b/>
      <w:bCs/>
      <w:sz w:val="24"/>
      <w:szCs w:val="24"/>
    </w:rPr>
  </w:style>
  <w:style w:type="character" w:customStyle="1" w:styleId="79">
    <w:name w:val="标题 8 字符"/>
    <w:basedOn w:val="64"/>
    <w:link w:val="11"/>
    <w:qFormat/>
    <w:uiPriority w:val="99"/>
    <w:rPr>
      <w:rFonts w:ascii="Cambria" w:hAnsi="Cambria" w:eastAsia="宋体" w:cs="Times New Roman"/>
      <w:sz w:val="24"/>
      <w:szCs w:val="24"/>
    </w:rPr>
  </w:style>
  <w:style w:type="character" w:customStyle="1" w:styleId="80">
    <w:name w:val="标题 9 字符"/>
    <w:basedOn w:val="64"/>
    <w:link w:val="12"/>
    <w:qFormat/>
    <w:uiPriority w:val="99"/>
    <w:rPr>
      <w:rFonts w:ascii="Cambria" w:hAnsi="Cambria" w:eastAsia="宋体" w:cs="Times New Roman"/>
      <w:szCs w:val="21"/>
    </w:rPr>
  </w:style>
  <w:style w:type="character" w:customStyle="1" w:styleId="81">
    <w:name w:val="文档结构图 字符"/>
    <w:basedOn w:val="64"/>
    <w:link w:val="22"/>
    <w:qFormat/>
    <w:uiPriority w:val="99"/>
    <w:rPr>
      <w:rFonts w:ascii="宋体" w:hAnsi="Calibri" w:eastAsia="宋体" w:cs="Times New Roman"/>
      <w:sz w:val="18"/>
      <w:szCs w:val="18"/>
    </w:rPr>
  </w:style>
  <w:style w:type="character" w:customStyle="1" w:styleId="82">
    <w:name w:val="批注文字 字符1"/>
    <w:basedOn w:val="64"/>
    <w:link w:val="23"/>
    <w:qFormat/>
    <w:uiPriority w:val="99"/>
    <w:rPr>
      <w:rFonts w:ascii="Calibri" w:hAnsi="Calibri" w:eastAsia="宋体" w:cs="Times New Roman"/>
    </w:rPr>
  </w:style>
  <w:style w:type="character" w:customStyle="1" w:styleId="83">
    <w:name w:val="称呼 字符"/>
    <w:basedOn w:val="64"/>
    <w:link w:val="24"/>
    <w:qFormat/>
    <w:uiPriority w:val="99"/>
    <w:rPr>
      <w:rFonts w:ascii="宋体" w:hAnsi="Times New Roman" w:eastAsia="宋体" w:cs="Times New Roman"/>
      <w:b/>
      <w:sz w:val="28"/>
      <w:szCs w:val="20"/>
    </w:rPr>
  </w:style>
  <w:style w:type="character" w:customStyle="1" w:styleId="84">
    <w:name w:val="正文文本 3 字符"/>
    <w:basedOn w:val="64"/>
    <w:link w:val="25"/>
    <w:qFormat/>
    <w:uiPriority w:val="99"/>
    <w:rPr>
      <w:rFonts w:ascii="Times New Roman" w:hAnsi="宋体" w:eastAsia="仿宋_GB2312" w:cs="Times New Roman"/>
      <w:b/>
      <w:bCs/>
      <w:sz w:val="24"/>
      <w:szCs w:val="20"/>
    </w:rPr>
  </w:style>
  <w:style w:type="character" w:customStyle="1" w:styleId="85">
    <w:name w:val="正文文本 字符1"/>
    <w:basedOn w:val="64"/>
    <w:link w:val="3"/>
    <w:qFormat/>
    <w:uiPriority w:val="99"/>
    <w:rPr>
      <w:rFonts w:ascii="Calibri" w:hAnsi="Calibri" w:eastAsia="宋体" w:cs="Times New Roman"/>
      <w:sz w:val="28"/>
      <w:szCs w:val="24"/>
    </w:rPr>
  </w:style>
  <w:style w:type="character" w:customStyle="1" w:styleId="86">
    <w:name w:val="正文文本缩进 字符1"/>
    <w:basedOn w:val="64"/>
    <w:link w:val="26"/>
    <w:qFormat/>
    <w:uiPriority w:val="99"/>
    <w:rPr>
      <w:rFonts w:ascii="宋体" w:hAnsi="Courier New" w:eastAsia="宋体" w:cs="Times New Roman"/>
      <w:spacing w:val="-4"/>
      <w:sz w:val="18"/>
      <w:szCs w:val="20"/>
    </w:rPr>
  </w:style>
  <w:style w:type="character" w:customStyle="1" w:styleId="87">
    <w:name w:val="纯文本 字符"/>
    <w:basedOn w:val="64"/>
    <w:link w:val="32"/>
    <w:qFormat/>
    <w:uiPriority w:val="99"/>
    <w:rPr>
      <w:rFonts w:ascii="宋体" w:hAnsi="Courier New" w:eastAsia="宋体" w:cs="Times New Roman"/>
      <w:sz w:val="24"/>
      <w:szCs w:val="24"/>
    </w:rPr>
  </w:style>
  <w:style w:type="character" w:customStyle="1" w:styleId="88">
    <w:name w:val="日期 字符"/>
    <w:basedOn w:val="64"/>
    <w:link w:val="35"/>
    <w:qFormat/>
    <w:uiPriority w:val="0"/>
    <w:rPr>
      <w:rFonts w:ascii="Calibri" w:hAnsi="Calibri" w:eastAsia="楷体_GB2312" w:cs="Times New Roman"/>
      <w:sz w:val="32"/>
      <w:szCs w:val="20"/>
    </w:rPr>
  </w:style>
  <w:style w:type="character" w:customStyle="1" w:styleId="89">
    <w:name w:val="正文文本缩进 2 字符"/>
    <w:basedOn w:val="64"/>
    <w:link w:val="36"/>
    <w:qFormat/>
    <w:uiPriority w:val="99"/>
    <w:rPr>
      <w:rFonts w:ascii="仿宋_GB2312" w:hAnsi="宋体" w:eastAsia="宋体" w:cs="Times New Roman"/>
      <w:b/>
      <w:bCs/>
      <w:color w:val="000000"/>
      <w:sz w:val="24"/>
      <w:szCs w:val="24"/>
    </w:rPr>
  </w:style>
  <w:style w:type="character" w:customStyle="1" w:styleId="90">
    <w:name w:val="尾注文本 字符"/>
    <w:basedOn w:val="64"/>
    <w:link w:val="37"/>
    <w:qFormat/>
    <w:uiPriority w:val="99"/>
    <w:rPr>
      <w:rFonts w:ascii="宋体" w:hAnsi="Calibri" w:eastAsia="宋体" w:cs="Times New Roman"/>
      <w:snapToGrid w:val="0"/>
      <w:kern w:val="0"/>
      <w:szCs w:val="20"/>
    </w:rPr>
  </w:style>
  <w:style w:type="character" w:customStyle="1" w:styleId="91">
    <w:name w:val="批注框文本 字符"/>
    <w:basedOn w:val="64"/>
    <w:link w:val="38"/>
    <w:qFormat/>
    <w:uiPriority w:val="99"/>
    <w:rPr>
      <w:rFonts w:ascii="Calibri" w:hAnsi="Calibri" w:eastAsia="宋体" w:cs="Times New Roman"/>
      <w:sz w:val="18"/>
      <w:szCs w:val="18"/>
    </w:rPr>
  </w:style>
  <w:style w:type="character" w:customStyle="1" w:styleId="92">
    <w:name w:val="页脚 Char"/>
    <w:basedOn w:val="64"/>
    <w:qFormat/>
    <w:uiPriority w:val="0"/>
    <w:rPr>
      <w:rFonts w:ascii="Calibri" w:hAnsi="Calibri" w:eastAsia="宋体" w:cs="Times New Roman"/>
      <w:sz w:val="18"/>
      <w:szCs w:val="18"/>
    </w:rPr>
  </w:style>
  <w:style w:type="character" w:customStyle="1" w:styleId="93">
    <w:name w:val="页眉 Char"/>
    <w:basedOn w:val="64"/>
    <w:qFormat/>
    <w:uiPriority w:val="0"/>
    <w:rPr>
      <w:rFonts w:ascii="Calibri" w:hAnsi="Calibri" w:eastAsia="宋体" w:cs="Times New Roman"/>
      <w:sz w:val="18"/>
      <w:szCs w:val="18"/>
    </w:rPr>
  </w:style>
  <w:style w:type="character" w:customStyle="1" w:styleId="94">
    <w:name w:val="副标题 字符"/>
    <w:basedOn w:val="64"/>
    <w:link w:val="43"/>
    <w:qFormat/>
    <w:uiPriority w:val="11"/>
    <w:rPr>
      <w:rFonts w:ascii="Times New Roman" w:hAnsi="Times New Roman" w:eastAsia="Times New Roman" w:cs="Times New Roman"/>
      <w:sz w:val="18"/>
      <w:szCs w:val="18"/>
    </w:rPr>
  </w:style>
  <w:style w:type="character" w:customStyle="1" w:styleId="95">
    <w:name w:val="脚注文本 字符"/>
    <w:basedOn w:val="64"/>
    <w:link w:val="45"/>
    <w:qFormat/>
    <w:uiPriority w:val="99"/>
    <w:rPr>
      <w:rFonts w:ascii="Calibri" w:hAnsi="Calibri" w:eastAsia="宋体" w:cs="Times New Roman"/>
      <w:sz w:val="18"/>
      <w:szCs w:val="18"/>
    </w:rPr>
  </w:style>
  <w:style w:type="character" w:customStyle="1" w:styleId="96">
    <w:name w:val="正文文本缩进 3 字符"/>
    <w:basedOn w:val="64"/>
    <w:link w:val="47"/>
    <w:qFormat/>
    <w:uiPriority w:val="99"/>
    <w:rPr>
      <w:rFonts w:ascii="仿宋_GB2312" w:hAnsi="宋体" w:eastAsia="仿宋_GB2312" w:cs="Times New Roman"/>
      <w:color w:val="000000"/>
      <w:sz w:val="24"/>
      <w:szCs w:val="24"/>
    </w:rPr>
  </w:style>
  <w:style w:type="character" w:customStyle="1" w:styleId="97">
    <w:name w:val="正文文本 2 字符"/>
    <w:basedOn w:val="64"/>
    <w:link w:val="51"/>
    <w:qFormat/>
    <w:uiPriority w:val="0"/>
    <w:rPr>
      <w:rFonts w:ascii="宋体" w:hAnsi="宋体" w:eastAsia="宋体" w:cs="Times New Roman"/>
      <w:color w:val="000000"/>
      <w:sz w:val="24"/>
      <w:szCs w:val="24"/>
    </w:rPr>
  </w:style>
  <w:style w:type="character" w:customStyle="1" w:styleId="98">
    <w:name w:val="HTML 预设格式 字符"/>
    <w:basedOn w:val="64"/>
    <w:link w:val="53"/>
    <w:qFormat/>
    <w:uiPriority w:val="99"/>
    <w:rPr>
      <w:rFonts w:ascii="Courier New" w:hAnsi="Courier New" w:eastAsia="宋体" w:cs="Times New Roman"/>
      <w:sz w:val="20"/>
      <w:szCs w:val="20"/>
    </w:rPr>
  </w:style>
  <w:style w:type="character" w:customStyle="1" w:styleId="99">
    <w:name w:val="标题 字符"/>
    <w:basedOn w:val="64"/>
    <w:link w:val="56"/>
    <w:qFormat/>
    <w:uiPriority w:val="99"/>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3"/>
    <w:next w:val="23"/>
    <w:link w:val="100"/>
    <w:qFormat/>
    <w:uiPriority w:val="99"/>
    <w:rPr>
      <w:b/>
      <w:bCs/>
    </w:rPr>
  </w:style>
  <w:style w:type="character" w:customStyle="1" w:styleId="102">
    <w:name w:val="正文首行缩进 字符"/>
    <w:basedOn w:val="85"/>
    <w:link w:val="2"/>
    <w:qFormat/>
    <w:uiPriority w:val="99"/>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99"/>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20"/>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20"/>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7"/>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qFormat/>
    <w:uiPriority w:val="0"/>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99"/>
    <w:rPr>
      <w:rFonts w:ascii="Arial" w:hAnsi="Arial"/>
      <w:sz w:val="18"/>
      <w:szCs w:val="18"/>
    </w:rPr>
  </w:style>
  <w:style w:type="paragraph" w:customStyle="1" w:styleId="213">
    <w:name w:val="Item List in Table"/>
    <w:link w:val="212"/>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10"/>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5"/>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39"/>
    <w:qFormat/>
    <w:uiPriority w:val="99"/>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99"/>
    <w:rPr>
      <w:rFonts w:ascii="Calibri" w:hAnsi="Calibri"/>
      <w:sz w:val="24"/>
      <w:szCs w:val="24"/>
    </w:rPr>
  </w:style>
  <w:style w:type="paragraph" w:customStyle="1" w:styleId="254">
    <w:name w:val="正文4"/>
    <w:basedOn w:val="1"/>
    <w:link w:val="253"/>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99"/>
    <w:rPr>
      <w:rFonts w:ascii="仿宋" w:hAnsi="仿宋" w:eastAsia="仿宋"/>
      <w:sz w:val="28"/>
      <w:szCs w:val="21"/>
    </w:rPr>
  </w:style>
  <w:style w:type="paragraph" w:customStyle="1" w:styleId="263">
    <w:name w:val="列表1、"/>
    <w:basedOn w:val="126"/>
    <w:link w:val="262"/>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19"/>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7"/>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19"/>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40"/>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5"/>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7"/>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3"/>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6"/>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20"/>
    <w:qFormat/>
    <w:uiPriority w:val="99"/>
    <w:pPr>
      <w:spacing w:beforeLines="50" w:afterLines="50"/>
      <w:jc w:val="center"/>
    </w:pPr>
    <w:rPr>
      <w:rFonts w:ascii="Times New Roman" w:hAnsi="Times New Roman"/>
      <w:kern w:val="0"/>
      <w:sz w:val="24"/>
      <w:szCs w:val="24"/>
    </w:rPr>
  </w:style>
  <w:style w:type="paragraph" w:styleId="42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20"/>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7"/>
    <w:qFormat/>
    <w:uiPriority w:val="99"/>
    <w:pPr>
      <w:numPr>
        <w:ilvl w:val="1"/>
        <w:numId w:val="5"/>
      </w:numPr>
      <w:tabs>
        <w:tab w:val="left" w:pos="2040"/>
      </w:tabs>
      <w:spacing w:after="120"/>
      <w:ind w:left="0" w:firstLine="0"/>
    </w:pPr>
  </w:style>
  <w:style w:type="paragraph" w:customStyle="1" w:styleId="436">
    <w:name w:val="样式 标题 4 + 段后: 0.5 行"/>
    <w:basedOn w:val="7"/>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5"/>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5"/>
    <w:next w:val="6"/>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2"/>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3"/>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2"/>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6"/>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19"/>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3"/>
    <w:next w:val="23"/>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qFormat/>
    <w:uiPriority w:val="99"/>
    <w:pPr>
      <w:tabs>
        <w:tab w:val="left" w:pos="1140"/>
      </w:tabs>
      <w:spacing w:after="50"/>
      <w:ind w:left="1140" w:hanging="720"/>
    </w:pPr>
    <w:rPr>
      <w:bCs w:val="0"/>
      <w:sz w:val="32"/>
    </w:rPr>
  </w:style>
  <w:style w:type="paragraph" w:customStyle="1" w:styleId="477">
    <w:name w:val="样式 标题 1 + 段后: 0.5 行"/>
    <w:basedOn w:val="4"/>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5"/>
    <w:next w:val="480"/>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6"/>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4"/>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4"/>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4"/>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2"/>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qFormat/>
    <w:uiPriority w:val="99"/>
  </w:style>
  <w:style w:type="paragraph" w:customStyle="1" w:styleId="528">
    <w:name w:val="样式 标题 3Chapter X.X.X. + 段后: 0.5 行"/>
    <w:basedOn w:val="6"/>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6"/>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3"/>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5"/>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19"/>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5"/>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19"/>
    <w:qFormat/>
    <w:uiPriority w:val="99"/>
    <w:pPr>
      <w:spacing w:line="360" w:lineRule="auto"/>
    </w:pPr>
    <w:rPr>
      <w:sz w:val="24"/>
      <w:szCs w:val="24"/>
    </w:rPr>
  </w:style>
  <w:style w:type="paragraph" w:customStyle="1" w:styleId="579">
    <w:name w:val="Style-正文"/>
    <w:basedOn w:val="1"/>
    <w:qFormat/>
    <w:uiPriority w:val="99"/>
    <w:pPr>
      <w:spacing w:line="360" w:lineRule="auto"/>
      <w:ind w:firstLine="420"/>
    </w:pPr>
    <w:rPr>
      <w:rFonts w:ascii="宋体" w:hAnsi="宋体"/>
      <w:sz w:val="24"/>
      <w:szCs w:val="24"/>
    </w:rPr>
  </w:style>
  <w:style w:type="paragraph" w:customStyle="1" w:styleId="580">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4"/>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4"/>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4"/>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5"/>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5"/>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6"/>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7"/>
    <w:next w:val="7"/>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8"/>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4"/>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3"/>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6"/>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2"/>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6"/>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5"/>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6"/>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8"/>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2"/>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5"/>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6"/>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6"/>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9"/>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5"/>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6"/>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6"/>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5"/>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7"/>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8"/>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6"/>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2"/>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3"/>
    <w:next w:val="23"/>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4"/>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4"/>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7"/>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4"/>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4"/>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15931</Words>
  <Characters>17159</Characters>
  <Lines>1280</Lines>
  <Paragraphs>1000</Paragraphs>
  <TotalTime>43</TotalTime>
  <ScaleCrop>false</ScaleCrop>
  <LinksUpToDate>false</LinksUpToDate>
  <CharactersWithSpaces>17250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 </cp:lastModifiedBy>
  <cp:lastPrinted>2021-01-25T02:12:00Z</cp:lastPrinted>
  <dcterms:modified xsi:type="dcterms:W3CDTF">2026-02-10T01:34:52Z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eyJoZGlkIjoiMWNmYTg5NzkzNTM0M2VhN2VmOTFiNjBhOWFlMzZlNGMiLCJ1c2VySWQiOiIxODk1NTI3MzYifQ==</vt:lpwstr>
  </property>
  <property fmtid="{D5CDD505-2E9C-101B-9397-08002B2CF9AE}" pid="3" name="KSOProductBuildVer">
    <vt:lpwstr>2052-12.1.0.24657</vt:lpwstr>
  </property>
  <property fmtid="{D5CDD505-2E9C-101B-9397-08002B2CF9AE}" pid="4" name="ICV">
    <vt:lpwstr>452179FAC415465793AB23B5A1907CDE_12</vt:lpwstr>
  </property>
</Properties>
</file>