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福建省连江第一中学中考英语听力标准化考场设施设备采购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CGXM-2025-350122-00106[2025]00042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[350122]FJHC[TP]2025001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福建省连江第一中学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福建华晨项目管理有限公司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福建省连江第一中学</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福建省连江第一中学中考英语听力标准化考场设施设备采购</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福建华晨项目管理有限公司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福建省连江第一中学中考英语听力标准化考场设施设备采购</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CGXM-2025-350122-00106[2025]00042</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[350122]FJHC[TP]2025001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600,000.00</w:t>
      </w:r>
    </w:p>
    <w:p>
      <w:pPr>
        <w:pStyle w:val="null3"/>
        <w:jc w:val="both"/>
      </w:pPr>
      <w:r>
        <w:rPr>
          <w:rFonts w:ascii="仿宋_GB2312" w:hAnsi="仿宋_GB2312" w:cs="仿宋_GB2312" w:eastAsia="仿宋_GB2312"/>
        </w:rPr>
        <w:t>采购包最高限价（元）: 600,000.00</w:t>
      </w:r>
    </w:p>
    <w:p>
      <w:pPr>
        <w:pStyle w:val="null3"/>
        <w:jc w:val="both"/>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中考英语听力标准化考场设施设备采购</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600,000.00</w:t>
            </w:r>
          </w:p>
        </w:tc>
        <w:tc>
          <w:tcPr>
            <w:tcW w:type="dxa" w:w="1187"/>
          </w:tcPr>
          <w:p>
            <w:pPr>
              <w:pStyle w:val="null3"/>
              <w:jc w:val="both"/>
            </w:pPr>
            <w:r>
              <w:rPr>
                <w:rFonts w:ascii="仿宋_GB2312" w:hAnsi="仿宋_GB2312" w:cs="仿宋_GB2312" w:eastAsia="仿宋_GB2312"/>
              </w:rPr>
              <w:t>批</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中考英语听力标准化考场设施设备采购</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中考英语听力标准化考场设施设备采购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监考机（教师机）</w:t>
            </w:r>
          </w:p>
        </w:tc>
        <w:tc>
          <w:tcPr>
            <w:tcW w:type="dxa" w:w="2076"/>
          </w:tcPr>
          <w:p>
            <w:pPr>
              <w:pStyle w:val="null3"/>
              <w:jc w:val="left"/>
            </w:pPr>
            <w:r>
              <w:rPr>
                <w:rFonts w:ascii="仿宋_GB2312" w:hAnsi="仿宋_GB2312" w:cs="仿宋_GB2312" w:eastAsia="仿宋_GB2312"/>
              </w:rPr>
              <w:t>监考机（教师机）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考试机（学生机）</w:t>
            </w:r>
          </w:p>
        </w:tc>
        <w:tc>
          <w:tcPr>
            <w:tcW w:type="dxa" w:w="2076"/>
          </w:tcPr>
          <w:p>
            <w:pPr>
              <w:pStyle w:val="null3"/>
              <w:jc w:val="left"/>
            </w:pPr>
            <w:r>
              <w:rPr>
                <w:rFonts w:ascii="仿宋_GB2312" w:hAnsi="仿宋_GB2312" w:cs="仿宋_GB2312" w:eastAsia="仿宋_GB2312"/>
              </w:rPr>
              <w:t>考试机（学生机）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云教室管理系统</w:t>
            </w:r>
          </w:p>
        </w:tc>
        <w:tc>
          <w:tcPr>
            <w:tcW w:type="dxa" w:w="2076"/>
          </w:tcPr>
          <w:p>
            <w:pPr>
              <w:pStyle w:val="null3"/>
              <w:jc w:val="left"/>
            </w:pPr>
            <w:r>
              <w:rPr>
                <w:rFonts w:ascii="仿宋_GB2312" w:hAnsi="仿宋_GB2312" w:cs="仿宋_GB2312" w:eastAsia="仿宋_GB2312"/>
              </w:rPr>
              <w:t>云教室管理系统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考试专用耳机</w:t>
            </w:r>
          </w:p>
        </w:tc>
        <w:tc>
          <w:tcPr>
            <w:tcW w:type="dxa" w:w="2076"/>
          </w:tcPr>
          <w:p>
            <w:pPr>
              <w:pStyle w:val="null3"/>
              <w:jc w:val="left"/>
            </w:pPr>
            <w:r>
              <w:rPr>
                <w:rFonts w:ascii="仿宋_GB2312" w:hAnsi="仿宋_GB2312" w:cs="仿宋_GB2312" w:eastAsia="仿宋_GB2312"/>
              </w:rPr>
              <w:t>考试专用耳机</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英语听说模拟考试软件</w:t>
            </w:r>
          </w:p>
        </w:tc>
        <w:tc>
          <w:tcPr>
            <w:tcW w:type="dxa" w:w="2076"/>
          </w:tcPr>
          <w:p>
            <w:pPr>
              <w:pStyle w:val="null3"/>
              <w:jc w:val="left"/>
            </w:pPr>
            <w:r>
              <w:rPr>
                <w:rFonts w:ascii="仿宋_GB2312" w:hAnsi="仿宋_GB2312" w:cs="仿宋_GB2312" w:eastAsia="仿宋_GB2312"/>
              </w:rPr>
              <w:t>英语听说模拟考试软件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教师桌</w:t>
            </w:r>
          </w:p>
        </w:tc>
        <w:tc>
          <w:tcPr>
            <w:tcW w:type="dxa" w:w="2076"/>
          </w:tcPr>
          <w:p>
            <w:pPr>
              <w:pStyle w:val="null3"/>
              <w:jc w:val="left"/>
            </w:pPr>
            <w:r>
              <w:rPr>
                <w:rFonts w:ascii="仿宋_GB2312" w:hAnsi="仿宋_GB2312" w:cs="仿宋_GB2312" w:eastAsia="仿宋_GB2312"/>
              </w:rPr>
              <w:t>教师桌</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教师椅</w:t>
            </w:r>
          </w:p>
        </w:tc>
        <w:tc>
          <w:tcPr>
            <w:tcW w:type="dxa" w:w="2076"/>
          </w:tcPr>
          <w:p>
            <w:pPr>
              <w:pStyle w:val="null3"/>
              <w:jc w:val="left"/>
            </w:pPr>
            <w:r>
              <w:rPr>
                <w:rFonts w:ascii="仿宋_GB2312" w:hAnsi="仿宋_GB2312" w:cs="仿宋_GB2312" w:eastAsia="仿宋_GB2312"/>
              </w:rPr>
              <w:t>教师椅</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学生升降桌</w:t>
            </w:r>
          </w:p>
        </w:tc>
        <w:tc>
          <w:tcPr>
            <w:tcW w:type="dxa" w:w="2076"/>
          </w:tcPr>
          <w:p>
            <w:pPr>
              <w:pStyle w:val="null3"/>
              <w:jc w:val="left"/>
            </w:pPr>
            <w:r>
              <w:rPr>
                <w:rFonts w:ascii="仿宋_GB2312" w:hAnsi="仿宋_GB2312" w:cs="仿宋_GB2312" w:eastAsia="仿宋_GB2312"/>
              </w:rPr>
              <w:t>学生升降桌</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学生凳</w:t>
            </w:r>
          </w:p>
        </w:tc>
        <w:tc>
          <w:tcPr>
            <w:tcW w:type="dxa" w:w="2076"/>
          </w:tcPr>
          <w:p>
            <w:pPr>
              <w:pStyle w:val="null3"/>
              <w:jc w:val="left"/>
            </w:pPr>
            <w:r>
              <w:rPr>
                <w:rFonts w:ascii="仿宋_GB2312" w:hAnsi="仿宋_GB2312" w:cs="仿宋_GB2312" w:eastAsia="仿宋_GB2312"/>
              </w:rPr>
              <w:t>学生凳</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86寸触控一体机</w:t>
            </w:r>
          </w:p>
        </w:tc>
        <w:tc>
          <w:tcPr>
            <w:tcW w:type="dxa" w:w="2076"/>
          </w:tcPr>
          <w:p>
            <w:pPr>
              <w:pStyle w:val="null3"/>
              <w:jc w:val="left"/>
            </w:pPr>
            <w:r>
              <w:rPr>
                <w:rFonts w:ascii="仿宋_GB2312" w:hAnsi="仿宋_GB2312" w:cs="仿宋_GB2312" w:eastAsia="仿宋_GB2312"/>
              </w:rPr>
              <w:t>86寸触控一体机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视频展台</w:t>
            </w:r>
          </w:p>
        </w:tc>
        <w:tc>
          <w:tcPr>
            <w:tcW w:type="dxa" w:w="2076"/>
          </w:tcPr>
          <w:p>
            <w:pPr>
              <w:pStyle w:val="null3"/>
              <w:jc w:val="left"/>
            </w:pPr>
            <w:r>
              <w:rPr>
                <w:rFonts w:ascii="仿宋_GB2312" w:hAnsi="仿宋_GB2312" w:cs="仿宋_GB2312" w:eastAsia="仿宋_GB2312"/>
              </w:rPr>
              <w:t>视频展台</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12</w:t>
            </w:r>
          </w:p>
        </w:tc>
        <w:tc>
          <w:tcPr>
            <w:tcW w:type="dxa" w:w="2076"/>
          </w:tcPr>
          <w:p>
            <w:pPr>
              <w:pStyle w:val="null3"/>
              <w:jc w:val="left"/>
            </w:pPr>
            <w:r>
              <w:rPr>
                <w:rFonts w:ascii="仿宋_GB2312" w:hAnsi="仿宋_GB2312" w:cs="仿宋_GB2312" w:eastAsia="仿宋_GB2312"/>
              </w:rPr>
              <w:t>有源音箱</w:t>
            </w:r>
          </w:p>
        </w:tc>
        <w:tc>
          <w:tcPr>
            <w:tcW w:type="dxa" w:w="2076"/>
          </w:tcPr>
          <w:p>
            <w:pPr>
              <w:pStyle w:val="null3"/>
              <w:jc w:val="left"/>
            </w:pPr>
            <w:r>
              <w:rPr>
                <w:rFonts w:ascii="仿宋_GB2312" w:hAnsi="仿宋_GB2312" w:cs="仿宋_GB2312" w:eastAsia="仿宋_GB2312"/>
              </w:rPr>
              <w:t>有源音箱</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13</w:t>
            </w:r>
          </w:p>
        </w:tc>
        <w:tc>
          <w:tcPr>
            <w:tcW w:type="dxa" w:w="2076"/>
          </w:tcPr>
          <w:p>
            <w:pPr>
              <w:pStyle w:val="null3"/>
              <w:jc w:val="left"/>
            </w:pPr>
            <w:r>
              <w:rPr>
                <w:rFonts w:ascii="仿宋_GB2312" w:hAnsi="仿宋_GB2312" w:cs="仿宋_GB2312" w:eastAsia="仿宋_GB2312"/>
              </w:rPr>
              <w:t>无线麦克风</w:t>
            </w:r>
          </w:p>
        </w:tc>
        <w:tc>
          <w:tcPr>
            <w:tcW w:type="dxa" w:w="2076"/>
          </w:tcPr>
          <w:p>
            <w:pPr>
              <w:pStyle w:val="null3"/>
              <w:jc w:val="left"/>
            </w:pPr>
            <w:r>
              <w:rPr>
                <w:rFonts w:ascii="仿宋_GB2312" w:hAnsi="仿宋_GB2312" w:cs="仿宋_GB2312" w:eastAsia="仿宋_GB2312"/>
              </w:rPr>
              <w:t>无线麦克风</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14</w:t>
            </w:r>
          </w:p>
        </w:tc>
        <w:tc>
          <w:tcPr>
            <w:tcW w:type="dxa" w:w="2076"/>
          </w:tcPr>
          <w:p>
            <w:pPr>
              <w:pStyle w:val="null3"/>
              <w:jc w:val="left"/>
            </w:pPr>
            <w:r>
              <w:rPr>
                <w:rFonts w:ascii="仿宋_GB2312" w:hAnsi="仿宋_GB2312" w:cs="仿宋_GB2312" w:eastAsia="仿宋_GB2312"/>
              </w:rPr>
              <w:t>推拉黑板</w:t>
            </w:r>
          </w:p>
        </w:tc>
        <w:tc>
          <w:tcPr>
            <w:tcW w:type="dxa" w:w="2076"/>
          </w:tcPr>
          <w:p>
            <w:pPr>
              <w:pStyle w:val="null3"/>
              <w:jc w:val="left"/>
            </w:pPr>
            <w:r>
              <w:rPr>
                <w:rFonts w:ascii="仿宋_GB2312" w:hAnsi="仿宋_GB2312" w:cs="仿宋_GB2312" w:eastAsia="仿宋_GB2312"/>
              </w:rPr>
              <w:t>推拉黑板</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15</w:t>
            </w:r>
          </w:p>
        </w:tc>
        <w:tc>
          <w:tcPr>
            <w:tcW w:type="dxa" w:w="2076"/>
          </w:tcPr>
          <w:p>
            <w:pPr>
              <w:pStyle w:val="null3"/>
              <w:jc w:val="left"/>
            </w:pPr>
            <w:r>
              <w:rPr>
                <w:rFonts w:ascii="仿宋_GB2312" w:hAnsi="仿宋_GB2312" w:cs="仿宋_GB2312" w:eastAsia="仿宋_GB2312"/>
              </w:rPr>
              <w:t>不间断电源</w:t>
            </w:r>
          </w:p>
        </w:tc>
        <w:tc>
          <w:tcPr>
            <w:tcW w:type="dxa" w:w="2076"/>
          </w:tcPr>
          <w:p>
            <w:pPr>
              <w:pStyle w:val="null3"/>
              <w:jc w:val="left"/>
            </w:pPr>
            <w:r>
              <w:rPr>
                <w:rFonts w:ascii="仿宋_GB2312" w:hAnsi="仿宋_GB2312" w:cs="仿宋_GB2312" w:eastAsia="仿宋_GB2312"/>
              </w:rPr>
              <w:t>不间断电源</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16</w:t>
            </w:r>
          </w:p>
        </w:tc>
        <w:tc>
          <w:tcPr>
            <w:tcW w:type="dxa" w:w="2076"/>
          </w:tcPr>
          <w:p>
            <w:pPr>
              <w:pStyle w:val="null3"/>
              <w:jc w:val="left"/>
            </w:pPr>
            <w:r>
              <w:rPr>
                <w:rFonts w:ascii="仿宋_GB2312" w:hAnsi="仿宋_GB2312" w:cs="仿宋_GB2312" w:eastAsia="仿宋_GB2312"/>
              </w:rPr>
              <w:t>蓄电池</w:t>
            </w:r>
          </w:p>
        </w:tc>
        <w:tc>
          <w:tcPr>
            <w:tcW w:type="dxa" w:w="2076"/>
          </w:tcPr>
          <w:p>
            <w:pPr>
              <w:pStyle w:val="null3"/>
              <w:jc w:val="left"/>
            </w:pPr>
            <w:r>
              <w:rPr>
                <w:rFonts w:ascii="仿宋_GB2312" w:hAnsi="仿宋_GB2312" w:cs="仿宋_GB2312" w:eastAsia="仿宋_GB2312"/>
              </w:rPr>
              <w:t>蓄电池</w:t>
            </w:r>
          </w:p>
        </w:tc>
        <w:tc>
          <w:tcPr>
            <w:tcW w:type="dxa" w:w="415"/>
          </w:tcPr>
          <w:p>
            <w:pPr>
              <w:pStyle w:val="null3"/>
              <w:jc w:val="left"/>
            </w:pPr>
            <w:r>
              <w:rPr>
                <w:rFonts w:ascii="仿宋_GB2312" w:hAnsi="仿宋_GB2312" w:cs="仿宋_GB2312" w:eastAsia="仿宋_GB2312"/>
              </w:rPr>
              <w:t>节</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17</w:t>
            </w:r>
          </w:p>
        </w:tc>
        <w:tc>
          <w:tcPr>
            <w:tcW w:type="dxa" w:w="2076"/>
          </w:tcPr>
          <w:p>
            <w:pPr>
              <w:pStyle w:val="null3"/>
              <w:jc w:val="left"/>
            </w:pPr>
            <w:r>
              <w:rPr>
                <w:rFonts w:ascii="仿宋_GB2312" w:hAnsi="仿宋_GB2312" w:cs="仿宋_GB2312" w:eastAsia="仿宋_GB2312"/>
              </w:rPr>
              <w:t>电池柜</w:t>
            </w:r>
          </w:p>
        </w:tc>
        <w:tc>
          <w:tcPr>
            <w:tcW w:type="dxa" w:w="2076"/>
          </w:tcPr>
          <w:p>
            <w:pPr>
              <w:pStyle w:val="null3"/>
              <w:jc w:val="left"/>
            </w:pPr>
            <w:r>
              <w:rPr>
                <w:rFonts w:ascii="仿宋_GB2312" w:hAnsi="仿宋_GB2312" w:cs="仿宋_GB2312" w:eastAsia="仿宋_GB2312"/>
              </w:rPr>
              <w:t>电池柜</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18</w:t>
            </w:r>
          </w:p>
        </w:tc>
        <w:tc>
          <w:tcPr>
            <w:tcW w:type="dxa" w:w="2076"/>
          </w:tcPr>
          <w:p>
            <w:pPr>
              <w:pStyle w:val="null3"/>
              <w:jc w:val="left"/>
            </w:pPr>
            <w:r>
              <w:rPr>
                <w:rFonts w:ascii="仿宋_GB2312" w:hAnsi="仿宋_GB2312" w:cs="仿宋_GB2312" w:eastAsia="仿宋_GB2312"/>
              </w:rPr>
              <w:t>空调</w:t>
            </w:r>
          </w:p>
        </w:tc>
        <w:tc>
          <w:tcPr>
            <w:tcW w:type="dxa" w:w="2076"/>
          </w:tcPr>
          <w:p>
            <w:pPr>
              <w:pStyle w:val="null3"/>
              <w:jc w:val="left"/>
            </w:pPr>
            <w:r>
              <w:rPr>
                <w:rFonts w:ascii="仿宋_GB2312" w:hAnsi="仿宋_GB2312" w:cs="仿宋_GB2312" w:eastAsia="仿宋_GB2312"/>
              </w:rPr>
              <w:t>空调</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19</w:t>
            </w:r>
          </w:p>
        </w:tc>
        <w:tc>
          <w:tcPr>
            <w:tcW w:type="dxa" w:w="2076"/>
          </w:tcPr>
          <w:p>
            <w:pPr>
              <w:pStyle w:val="null3"/>
              <w:jc w:val="left"/>
            </w:pPr>
            <w:r>
              <w:rPr>
                <w:rFonts w:ascii="仿宋_GB2312" w:hAnsi="仿宋_GB2312" w:cs="仿宋_GB2312" w:eastAsia="仿宋_GB2312"/>
              </w:rPr>
              <w:t>监控摄像机</w:t>
            </w:r>
          </w:p>
        </w:tc>
        <w:tc>
          <w:tcPr>
            <w:tcW w:type="dxa" w:w="2076"/>
          </w:tcPr>
          <w:p>
            <w:pPr>
              <w:pStyle w:val="null3"/>
              <w:jc w:val="left"/>
            </w:pPr>
            <w:r>
              <w:rPr>
                <w:rFonts w:ascii="仿宋_GB2312" w:hAnsi="仿宋_GB2312" w:cs="仿宋_GB2312" w:eastAsia="仿宋_GB2312"/>
              </w:rPr>
              <w:t>监控摄像机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20</w:t>
            </w:r>
          </w:p>
        </w:tc>
        <w:tc>
          <w:tcPr>
            <w:tcW w:type="dxa" w:w="2076"/>
          </w:tcPr>
          <w:p>
            <w:pPr>
              <w:pStyle w:val="null3"/>
              <w:jc w:val="left"/>
            </w:pPr>
            <w:r>
              <w:rPr>
                <w:rFonts w:ascii="仿宋_GB2312" w:hAnsi="仿宋_GB2312" w:cs="仿宋_GB2312" w:eastAsia="仿宋_GB2312"/>
              </w:rPr>
              <w:t>数据U盘</w:t>
            </w:r>
          </w:p>
        </w:tc>
        <w:tc>
          <w:tcPr>
            <w:tcW w:type="dxa" w:w="2076"/>
          </w:tcPr>
          <w:p>
            <w:pPr>
              <w:pStyle w:val="null3"/>
              <w:jc w:val="left"/>
            </w:pPr>
            <w:r>
              <w:rPr>
                <w:rFonts w:ascii="仿宋_GB2312" w:hAnsi="仿宋_GB2312" w:cs="仿宋_GB2312" w:eastAsia="仿宋_GB2312"/>
              </w:rPr>
              <w:t>数据U盘</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21</w:t>
            </w:r>
          </w:p>
        </w:tc>
        <w:tc>
          <w:tcPr>
            <w:tcW w:type="dxa" w:w="2076"/>
          </w:tcPr>
          <w:p>
            <w:pPr>
              <w:pStyle w:val="null3"/>
              <w:jc w:val="left"/>
            </w:pPr>
            <w:r>
              <w:rPr>
                <w:rFonts w:ascii="仿宋_GB2312" w:hAnsi="仿宋_GB2312" w:cs="仿宋_GB2312" w:eastAsia="仿宋_GB2312"/>
              </w:rPr>
              <w:t>路由器</w:t>
            </w:r>
          </w:p>
        </w:tc>
        <w:tc>
          <w:tcPr>
            <w:tcW w:type="dxa" w:w="2076"/>
          </w:tcPr>
          <w:p>
            <w:pPr>
              <w:pStyle w:val="null3"/>
              <w:jc w:val="left"/>
            </w:pPr>
            <w:r>
              <w:rPr>
                <w:rFonts w:ascii="仿宋_GB2312" w:hAnsi="仿宋_GB2312" w:cs="仿宋_GB2312" w:eastAsia="仿宋_GB2312"/>
              </w:rPr>
              <w:t>路由器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22</w:t>
            </w:r>
          </w:p>
        </w:tc>
        <w:tc>
          <w:tcPr>
            <w:tcW w:type="dxa" w:w="2076"/>
          </w:tcPr>
          <w:p>
            <w:pPr>
              <w:pStyle w:val="null3"/>
              <w:jc w:val="left"/>
            </w:pPr>
            <w:r>
              <w:rPr>
                <w:rFonts w:ascii="仿宋_GB2312" w:hAnsi="仿宋_GB2312" w:cs="仿宋_GB2312" w:eastAsia="仿宋_GB2312"/>
              </w:rPr>
              <w:t>交换机</w:t>
            </w:r>
          </w:p>
        </w:tc>
        <w:tc>
          <w:tcPr>
            <w:tcW w:type="dxa" w:w="2076"/>
          </w:tcPr>
          <w:p>
            <w:pPr>
              <w:pStyle w:val="null3"/>
              <w:jc w:val="left"/>
            </w:pPr>
            <w:r>
              <w:rPr>
                <w:rFonts w:ascii="仿宋_GB2312" w:hAnsi="仿宋_GB2312" w:cs="仿宋_GB2312" w:eastAsia="仿宋_GB2312"/>
              </w:rPr>
              <w:t>交换机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适用于采购包1，按照财库[2019]19号文所附品目清单执行。</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适用于采购包1，按照财库[2019]19号文所附品目清单执行。</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福建省连江第一中学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连江县凤城镇816东路223号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0591-26239863</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福建华晨项目管理有限公司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福州市晋安区王庄街道福新中路89号和声工商大厦（时代国际广场）8层816室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范境婷、林真、潘王昕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0591-87508629</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福建华晨项目管理有限公司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谈判小组可以根据谈判文件和谈判情况实质性变动采购需求中的技术、服务要求以及合同草案条款，但不得变动谈判文件中的其他内容。实质性变动的内容，须经采购人代表确认。</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连江县财政局</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招标代理服务费(中标服务费)向成交供应商收取，成交供应商按差额定率累进法计算，向采购代理机构一次性缴纳中标服务费。(1)以中标/成交通知书的中标金额作为收费的计算基数。(2)招标代理服务收费的标准：100(万元)以下收费费率标准：1.50，代理服务费低于5000元的按5000元收取。招标代理服务费(成交服务费)在中标/成交人领取成交通知书前一次性缴清。招标代理服务费缴交银行账号：开户名：福建华晨项目管理有限公司；开户行：兴业银行福州华林支行；账号：117130100100266812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质疑受理的其它要求：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 (3)供应商的澄清、说明或更正应当采用书面形式，由其单位负责人或其授权代表签字，前述澄清、说明或更正不得超出响应文件的范围或改变响应文件的实质性内容。若供应商未按前述规定向谈判小组提交书面澄清、说明或更正，则谈判小组将按照不利于供应商的内容进行认定。 (4)关于报价计算错误修正的原则 ①报价一览表内容与分项报价表内容不一致的，以报价一览表为准； ②大写金额和小写金额不一致的，以大写金额为准； ③单价金额小数点或百分比有明显错位的，以报价一览表的总价为准，并修改单价。 ④总价金额与按单价汇总金额不一致的，以单价金额计算结果为准； ※同时出现两种以上不一致的，按照前款规定的顺序修正。若谈判小组按照上述规定修正，则相应供应商应予接受且修正后的报价对其起约束作用。若供应商不接受修正或未按照谈判小组的要求提交修正后的报价确认意见，则视为该供应商未实质性响应竞争性谈判文件要求，其符合性检查不合格。 (5)本项目按照评审价由低到高顺序推荐3名成交候选供应商。（6）由于本项目供应商不需要制作纸质响应文件，因此谈判文件第五章《首次响应文件格式》“附件3-3单位负责人授权书”中要求的“纸质响应文件正本中的本授权书应为原件”不再适用本项目。供应商在电子响应文件中提交的单位负责人授权书不是原件扫描件的，不视为资格审查不合格，以此为准。 （7）依法缴纳税收证明材料补充说明：d.若属于税务部门关于小规模纳税人增值税减免政策范畴内的供应商,提供税务部门出具的无欠税证明文件的，视同满足本项资格条件要求。</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1、“⑦关于“全称”、“供应商代表签字”及“加盖单位公章”： a.在电子响应文件中，涉及“全称”和“供应商代表签字”的内容可使用打字录入方式完成。 b.在电子响应文件中，涉及“加盖单位公章”的内容应使用供应商的CA证书完成加盖电子印章，否则该响应文件无效，相应供应商的谈判将被否决。 c.在电子响应文件中，若供应商按照本增列内容第⑦点第b项规定加盖其单位电子印章，则出现无全称、供应商代表未签字等情形，不视为该响应文件无效。”2、提供财务状况报告（财务报告、或资信证明）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1、“⑦关于“全称”、“供应商代表签字”、“单位负责人签字或盖章”及“加盖单位公章”： a.在电子响应文件中，涉及“全称”、“单位负责人签字或盖章”和“供应商代表签字”的内容可使用打字录入方式完成。 b.在电子响应文件中，涉及“加盖单位公章”的内容应使用供应商的CA证书完成加盖电子印章，否则该响应文件无效，相应供应商的谈判将被否决。 c.在电子响应文件中，若供应商按照本增列内容第⑦点第b项规定加盖其单位电子印章，则出现无全称、供应商代表未签字、单位负责人未签字或未盖章等情形，不视为该响应文件无效。”2、提供财务状况报告（财务报告、或资信证明）①供应商提供的财务报告复印件（成立年限按照提交响应文件截止时间推算）应符合下列规定：a.成立年限满1年及以上的供应商，提供经审计的2023年度或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b2不同供应商的报价保证金从同一单位或个人的账户转出；</w:t>
            </w:r>
          </w:p>
          <w:p>
            <w:pPr>
              <w:pStyle w:val="null3"/>
              <w:jc w:val="left"/>
            </w:pPr>
            <w:r>
              <w:rPr>
                <w:rFonts w:ascii="仿宋_GB2312" w:hAnsi="仿宋_GB2312" w:cs="仿宋_GB2312" w:eastAsia="仿宋_GB2312"/>
              </w:rPr>
              <w:t>b3供应商的报价保证金同一合同项下有其他供应商提交的报价保证金。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a.供应商应在提交首次响应文件截止时间前按照福建省政府采购网上公开信息系统设定的操作流程将电子响应文件上传至福建省政府采购网上公开信息系统，否则响应文件将被拒收。b.谈判文件关于供应商串通投标情形条款详见《关于福建省财政厅关于电子化政府采购项目中视为串标情形认定与处理的指导意见》闽财购〔2018〕30号文件规定。c、关于远程开标的规定：①本项目支持远程开标，供应商可通过远程线上参与开标，具体系统操作指南详见福建省政府采购网首页上相关操作手册。②本项目开标过程中解密的操作时限不超过30分钟，远程签章的操作时限不超过10分钟。请供应商务必密切关注实时开标流程，完成远程解密、远程签章。③供应商应确保自身设施、设备、网络环境状况良好，在开标过程中因供应商自身原因未在规定的操作时间内完成响应文件的解密，逾期未解密的，视为自行放弃投标。供应商未在规定的操作时间内完成远程签章的，视为默认开标结果。④在开标过程中，因系统故障等导致无法继续进行开标的，供应商须配合等待故障处理，待故障解除后继续开标。d.供应商未在规定时间内提交最后报价的，该供应商将被退出本项目谈判，其提交的响应文件和报价将被否决。 E.谈判小组在评审过程中发现供应商存在下列情形之一的，视为串通报价，相关供应商按无效文件处理且谈判保证金不予退还：①不同供应商的响应文件由同一单位或个人编制。②不同供应商委托同一单位或个人办理谈判事宜。③不同供应商的响应文件载明的项目管理成员为同一人。④不同供应商的响应文件异常一致或者报价呈规律性差异。⑤不同供应商的响应文件相互混装。⑥不同供应商的保证金从同一单位或个人的账户转出。</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jc w:val="left"/>
      </w:pPr>
      <w:r>
        <w:rPr>
          <w:rFonts w:ascii="仿宋_GB2312" w:hAnsi="仿宋_GB2312" w:cs="仿宋_GB2312" w:eastAsia="仿宋_GB2312"/>
        </w:rPr>
        <w:t>价格扣除的规则如下：</w:t>
      </w:r>
    </w:p>
    <w:p>
      <w:pPr>
        <w:pStyle w:val="null3"/>
        <w:jc w:val="left"/>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经采购人确认本项目为非专门面向中小企业采购货物类项目，采购标的对应的中小企业划分标准所属行业详见“采购标的一览表”。2、根据《政府采购促进中小企业发展暂行办法》财库〔2020〕46号及《关于进一步加大政府采购支持中小企业力度的通知》财库〔2022〕19号的规定：（1）根据《关于印发《政府采购促进中小企业发展管理办法》的通知》（财库〔2020〕46号）文件规定，本办法所称中小企业，是指在中华人民共和国境内依法设立，依据国务院批准的中小企业划分标准确定的中型企业、小型企业和微型企业。本项目将对符合本办法规定的小微企业报价给予15%的扣除，用扣除后的价格参加评审。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参加政府采购活动的小型、微型企业应当按要求提供符合小型、微型企业的《中小企业声明函》，无须提供其他相关证明材料。（2）根据财政部、民政部、中国残疾人联合会联合发布的《关于促进残疾人就业政府采购政策的通知》（财库[2017]141号）文件规定，符合规定的残疾人福利性单位参加政府采购活动视同小型、微型企业，提供《残疾人福利性单位声明函》并对声明的真实性负责，其报价享受15%的评审价格扣除优惠。但残疾人福利性单位属于小型、微型企业的，不重复享受该评审优惠。残疾人福利性单位享受价格扣除的货物是指只由本单位制造的货物，或者只由其他残疾人福利性单位制造的货物（不包括使用非残疾人福利性单位注册商标的货物）。对于残疾人福利性单位参与货物项目的，残疾人福利性单位应在投标（响应）文件中标明具体哪些货物是其本单位制造的货物，或者是由其他残疾人福利性单位制造的货物（不包括使用非残疾人福利性单位注册商标的货物），仅有标明部分的货物才能启动价格扣除。（3）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注：供应商提供的声明函内容不实的或提供虚假的证明文件的，均属于提供虚假材料谋取中标、成交，一经发现将依照《中华人民共和国政府采购法》等国家有关规定追究相应责任。</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按照财库〔2019〕9号、财库〔2019〕19号规定，《节能产品政府采购品目清单》中带“★”标注的为强制采购产品，本次采购货物中属于强制采购节能产品的，供应商应提供所报产品由国家确定的认证机构出具的、处于有效期之内的节能产品认证证书复印件并加盖供应商公章，否则磋商将被拒绝。根据《福建省财政厅关于加强政府绿色采购工作的通知》（闽财规〔2024〕3号）文件，本采购包给予优先采购类节能产品、环境标志产品每个单项报价10%的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采购标的同时包含其它非优先采购产品的，供应商应当在响应文件中对优先采购产品和非优先采购产品进行分项报价，非优先采购产品的报价不享受价格扣除的优惠。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④供应商在报价时必须对提供属于优先类节能产品、环境标志产品的证明资料（国家确定的认证机构出具的、处于有效期之内的产品认证证书复印件）。</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※除落实政府采购政策需进行的价格扣除情形外，不能对供应商的报价进行任何调整。</w:t>
      </w:r>
    </w:p>
    <w:p>
      <w:pPr>
        <w:pStyle w:val="null3"/>
        <w:jc w:val="left"/>
      </w:pPr>
      <w:r>
        <w:rPr>
          <w:rFonts w:ascii="仿宋_GB2312" w:hAnsi="仿宋_GB2312" w:cs="仿宋_GB2312" w:eastAsia="仿宋_GB2312"/>
        </w:rPr>
        <w:t>（3）成交候选供应商排列规则顺序如下：</w:t>
      </w:r>
    </w:p>
    <w:p>
      <w:pPr>
        <w:pStyle w:val="null3"/>
        <w:jc w:val="left"/>
      </w:pPr>
      <w:r>
        <w:rPr>
          <w:rFonts w:ascii="仿宋_GB2312" w:hAnsi="仿宋_GB2312" w:cs="仿宋_GB2312" w:eastAsia="仿宋_GB2312"/>
        </w:rPr>
        <w:t>a.按照评审价（即价格扣除后的响应报价）由低到高顺序排列。</w:t>
      </w:r>
    </w:p>
    <w:p>
      <w:pPr>
        <w:pStyle w:val="null3"/>
        <w:jc w:val="left"/>
      </w:pPr>
      <w:r>
        <w:rPr>
          <w:rFonts w:ascii="仿宋_GB2312" w:hAnsi="仿宋_GB2312" w:cs="仿宋_GB2312" w:eastAsia="仿宋_GB2312"/>
        </w:rPr>
        <w:t>b.评审价相同的并列。</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（2）开标（报价）一览表（含投标（响应）报价明细表）</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10.1.3其他形式：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技术评审</w:t>
            </w:r>
          </w:p>
        </w:tc>
        <w:tc>
          <w:tcPr>
            <w:tcW w:type="dxa" w:w="4614"/>
          </w:tcPr>
          <w:p>
            <w:pPr>
              <w:pStyle w:val="null3"/>
              <w:jc w:val="left"/>
            </w:pPr>
            <w:r>
              <w:rPr>
                <w:rFonts w:ascii="仿宋_GB2312" w:hAnsi="仿宋_GB2312" w:cs="仿宋_GB2312" w:eastAsia="仿宋_GB2312"/>
              </w:rPr>
              <w:t>第三章 采购内容及要求“二、技术和服务要求”中有任意一项不满足谈判文件要求的，均按无效文件处理。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商务评审</w:t>
            </w:r>
          </w:p>
        </w:tc>
        <w:tc>
          <w:tcPr>
            <w:tcW w:type="dxa" w:w="4614"/>
          </w:tcPr>
          <w:p>
            <w:pPr>
              <w:pStyle w:val="null3"/>
              <w:jc w:val="left"/>
            </w:pPr>
            <w:r>
              <w:rPr>
                <w:rFonts w:ascii="仿宋_GB2312" w:hAnsi="仿宋_GB2312" w:cs="仿宋_GB2312" w:eastAsia="仿宋_GB2312"/>
              </w:rPr>
              <w:t>第三章 采购内容及要求“三、商务条件”中有任意一项不满足谈判文件要求的，均按无效文件处理。</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1、供应商所投</w:t>
      </w:r>
      <w:r>
        <w:rPr>
          <w:rFonts w:ascii="仿宋_GB2312" w:hAnsi="仿宋_GB2312" w:cs="仿宋_GB2312" w:eastAsia="仿宋_GB2312"/>
          <w:sz w:val="24"/>
        </w:rPr>
        <w:t>产品必须为全新原装未</w:t>
      </w:r>
      <w:r>
        <w:rPr>
          <w:rFonts w:ascii="仿宋_GB2312" w:hAnsi="仿宋_GB2312" w:cs="仿宋_GB2312" w:eastAsia="仿宋_GB2312"/>
          <w:sz w:val="24"/>
        </w:rPr>
        <w:t>拆封</w:t>
      </w:r>
      <w:r>
        <w:rPr>
          <w:rFonts w:ascii="仿宋_GB2312" w:hAnsi="仿宋_GB2312" w:cs="仿宋_GB2312" w:eastAsia="仿宋_GB2312"/>
          <w:sz w:val="24"/>
        </w:rPr>
        <w:t>的产品</w:t>
      </w:r>
      <w:r>
        <w:rPr>
          <w:rFonts w:ascii="仿宋_GB2312" w:hAnsi="仿宋_GB2312" w:cs="仿宋_GB2312" w:eastAsia="仿宋_GB2312"/>
          <w:sz w:val="24"/>
        </w:rPr>
        <w:t>(并有下列明显标记：名称、品牌型号、制造商标识、产地、出厂日期、出厂序列号等)。</w:t>
      </w:r>
      <w:r>
        <w:rPr>
          <w:rFonts w:ascii="仿宋_GB2312" w:hAnsi="仿宋_GB2312" w:cs="仿宋_GB2312" w:eastAsia="仿宋_GB2312"/>
          <w:sz w:val="24"/>
        </w:rPr>
        <w:t>货物</w:t>
      </w:r>
      <w:r>
        <w:rPr>
          <w:rFonts w:ascii="仿宋_GB2312" w:hAnsi="仿宋_GB2312" w:cs="仿宋_GB2312" w:eastAsia="仿宋_GB2312"/>
          <w:sz w:val="24"/>
        </w:rPr>
        <w:t>的制造标准及技术规范等有关资料必须符合国家相关标准、规范要求。国家有</w:t>
      </w:r>
      <w:r>
        <w:rPr>
          <w:rFonts w:ascii="仿宋_GB2312" w:hAnsi="仿宋_GB2312" w:cs="仿宋_GB2312" w:eastAsia="仿宋_GB2312"/>
          <w:sz w:val="24"/>
        </w:rPr>
        <w:t>CCC强制性规定的产品，还必须符合国家CCC强制性认证规定。</w:t>
      </w:r>
    </w:p>
    <w:p>
      <w:pPr>
        <w:pStyle w:val="null3"/>
        <w:ind w:firstLine="480"/>
        <w:jc w:val="both"/>
      </w:pPr>
      <w:r>
        <w:rPr>
          <w:rFonts w:ascii="仿宋_GB2312" w:hAnsi="仿宋_GB2312" w:cs="仿宋_GB2312" w:eastAsia="仿宋_GB2312"/>
          <w:sz w:val="24"/>
        </w:rPr>
        <w:t>2、供应商</w:t>
      </w:r>
      <w:r>
        <w:rPr>
          <w:rFonts w:ascii="仿宋_GB2312" w:hAnsi="仿宋_GB2312" w:cs="仿宋_GB2312" w:eastAsia="仿宋_GB2312"/>
          <w:sz w:val="24"/>
        </w:rPr>
        <w:t>必须保证提供的所有产品具有在中国境内的合法使用权和用户保护权且为全新原装品牌产品。</w:t>
      </w:r>
      <w:r>
        <w:rPr>
          <w:rFonts w:ascii="仿宋_GB2312" w:hAnsi="仿宋_GB2312" w:cs="仿宋_GB2312" w:eastAsia="仿宋_GB2312"/>
          <w:sz w:val="24"/>
        </w:rPr>
        <w:t>供应商</w:t>
      </w:r>
      <w:r>
        <w:rPr>
          <w:rFonts w:ascii="仿宋_GB2312" w:hAnsi="仿宋_GB2312" w:cs="仿宋_GB2312" w:eastAsia="仿宋_GB2312"/>
          <w:sz w:val="24"/>
        </w:rPr>
        <w:t>所提供的</w:t>
      </w:r>
      <w:r>
        <w:rPr>
          <w:rFonts w:ascii="仿宋_GB2312" w:hAnsi="仿宋_GB2312" w:cs="仿宋_GB2312" w:eastAsia="仿宋_GB2312"/>
          <w:sz w:val="24"/>
        </w:rPr>
        <w:t>货物</w:t>
      </w:r>
      <w:r>
        <w:rPr>
          <w:rFonts w:ascii="仿宋_GB2312" w:hAnsi="仿宋_GB2312" w:cs="仿宋_GB2312" w:eastAsia="仿宋_GB2312"/>
          <w:sz w:val="24"/>
        </w:rPr>
        <w:t>应符合国家相关法律法规，必须是正版的合法的产品。如因产品违反国家相关规定而产生的纠纷和责任，均由</w:t>
      </w:r>
      <w:r>
        <w:rPr>
          <w:rFonts w:ascii="仿宋_GB2312" w:hAnsi="仿宋_GB2312" w:cs="仿宋_GB2312" w:eastAsia="仿宋_GB2312"/>
          <w:sz w:val="24"/>
        </w:rPr>
        <w:t>供应商</w:t>
      </w:r>
      <w:r>
        <w:rPr>
          <w:rFonts w:ascii="仿宋_GB2312" w:hAnsi="仿宋_GB2312" w:cs="仿宋_GB2312" w:eastAsia="仿宋_GB2312"/>
          <w:sz w:val="24"/>
        </w:rPr>
        <w:t>负全责。若因此给采购人造成损失的，</w:t>
      </w:r>
      <w:r>
        <w:rPr>
          <w:rFonts w:ascii="仿宋_GB2312" w:hAnsi="仿宋_GB2312" w:cs="仿宋_GB2312" w:eastAsia="仿宋_GB2312"/>
          <w:sz w:val="24"/>
        </w:rPr>
        <w:t>供应商</w:t>
      </w:r>
      <w:r>
        <w:rPr>
          <w:rFonts w:ascii="仿宋_GB2312" w:hAnsi="仿宋_GB2312" w:cs="仿宋_GB2312" w:eastAsia="仿宋_GB2312"/>
          <w:sz w:val="24"/>
        </w:rPr>
        <w:t>还要负赔偿责任。</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shd w:fill="FFFFFF" w:val="clear"/>
        </w:rPr>
        <w:t>供应商</w:t>
      </w:r>
      <w:r>
        <w:rPr>
          <w:rFonts w:ascii="仿宋_GB2312" w:hAnsi="仿宋_GB2312" w:cs="仿宋_GB2312" w:eastAsia="仿宋_GB2312"/>
          <w:sz w:val="24"/>
          <w:b/>
          <w:shd w:fill="FFFFFF" w:val="clear"/>
        </w:rPr>
        <w:t>须保障采购人在使用该货物或其任何一部分时不受到第三方关于侵犯专利权、商标权或工业设计权等知识产权的指控，任何第三方如果提出此方面指控均与</w:t>
      </w:r>
      <w:r>
        <w:rPr>
          <w:rFonts w:ascii="仿宋_GB2312" w:hAnsi="仿宋_GB2312" w:cs="仿宋_GB2312" w:eastAsia="仿宋_GB2312"/>
          <w:sz w:val="24"/>
          <w:b/>
          <w:shd w:fill="FFFFFF" w:val="clear"/>
        </w:rPr>
        <w:t>采购人和采购代理机构</w:t>
      </w:r>
      <w:r>
        <w:rPr>
          <w:rFonts w:ascii="仿宋_GB2312" w:hAnsi="仿宋_GB2312" w:cs="仿宋_GB2312" w:eastAsia="仿宋_GB2312"/>
          <w:sz w:val="24"/>
          <w:b/>
          <w:shd w:fill="FFFFFF" w:val="clear"/>
        </w:rPr>
        <w:t>无关，</w:t>
      </w:r>
      <w:r>
        <w:rPr>
          <w:rFonts w:ascii="仿宋_GB2312" w:hAnsi="仿宋_GB2312" w:cs="仿宋_GB2312" w:eastAsia="仿宋_GB2312"/>
          <w:sz w:val="24"/>
          <w:b/>
          <w:shd w:fill="FFFFFF" w:val="clear"/>
        </w:rPr>
        <w:t>供应商</w:t>
      </w:r>
      <w:r>
        <w:rPr>
          <w:rFonts w:ascii="仿宋_GB2312" w:hAnsi="仿宋_GB2312" w:cs="仿宋_GB2312" w:eastAsia="仿宋_GB2312"/>
          <w:sz w:val="24"/>
          <w:b/>
          <w:shd w:fill="FFFFFF" w:val="clear"/>
        </w:rPr>
        <w:t>应与第三方交涉，并承担可能发生的一切法律责任、费用和后果；若</w:t>
      </w:r>
      <w:r>
        <w:rPr>
          <w:rFonts w:ascii="仿宋_GB2312" w:hAnsi="仿宋_GB2312" w:cs="仿宋_GB2312" w:eastAsia="仿宋_GB2312"/>
          <w:sz w:val="24"/>
          <w:b/>
          <w:shd w:fill="FFFFFF" w:val="clear"/>
        </w:rPr>
        <w:t>采购人和采购代理机构</w:t>
      </w:r>
      <w:r>
        <w:rPr>
          <w:rFonts w:ascii="仿宋_GB2312" w:hAnsi="仿宋_GB2312" w:cs="仿宋_GB2312" w:eastAsia="仿宋_GB2312"/>
          <w:sz w:val="24"/>
          <w:b/>
          <w:shd w:fill="FFFFFF" w:val="clear"/>
        </w:rPr>
        <w:t>因此而遭致损失的，</w:t>
      </w:r>
      <w:r>
        <w:rPr>
          <w:rFonts w:ascii="仿宋_GB2312" w:hAnsi="仿宋_GB2312" w:cs="仿宋_GB2312" w:eastAsia="仿宋_GB2312"/>
          <w:sz w:val="24"/>
          <w:b/>
          <w:shd w:fill="FFFFFF" w:val="clear"/>
        </w:rPr>
        <w:t>供应商</w:t>
      </w:r>
      <w:r>
        <w:rPr>
          <w:rFonts w:ascii="仿宋_GB2312" w:hAnsi="仿宋_GB2312" w:cs="仿宋_GB2312" w:eastAsia="仿宋_GB2312"/>
          <w:sz w:val="24"/>
          <w:b/>
          <w:shd w:fill="FFFFFF" w:val="clear"/>
        </w:rPr>
        <w:t>应赔偿该损失。</w:t>
      </w:r>
      <w:r>
        <w:rPr>
          <w:rFonts w:ascii="仿宋_GB2312" w:hAnsi="仿宋_GB2312" w:cs="仿宋_GB2312" w:eastAsia="仿宋_GB2312"/>
          <w:sz w:val="24"/>
          <w:b/>
          <w:shd w:fill="FFFFFF" w:val="clear"/>
        </w:rPr>
        <w:t>需提供承诺函，格式自拟。</w:t>
      </w:r>
    </w:p>
    <w:p>
      <w:pPr>
        <w:pStyle w:val="null3"/>
        <w:ind w:firstLine="482"/>
        <w:jc w:val="both"/>
      </w:pP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、本次采购项目的核心产品为本章</w:t>
      </w:r>
      <w:r>
        <w:rPr>
          <w:rFonts w:ascii="仿宋_GB2312" w:hAnsi="仿宋_GB2312" w:cs="仿宋_GB2312" w:eastAsia="仿宋_GB2312"/>
          <w:sz w:val="24"/>
          <w:b/>
          <w:shd w:fill="FFFFFF" w:val="clear"/>
        </w:rPr>
        <w:t>“二、技术和服务要求”中：（</w:t>
      </w:r>
      <w:r>
        <w:rPr>
          <w:rFonts w:ascii="仿宋_GB2312" w:hAnsi="仿宋_GB2312" w:cs="仿宋_GB2312" w:eastAsia="仿宋_GB2312"/>
          <w:sz w:val="24"/>
          <w:b/>
          <w:shd w:fill="FFFFFF" w:val="clear"/>
        </w:rPr>
        <w:t>4、考试专用耳机</w:t>
      </w:r>
      <w:r>
        <w:rPr>
          <w:rFonts w:ascii="仿宋_GB2312" w:hAnsi="仿宋_GB2312" w:cs="仿宋_GB2312" w:eastAsia="仿宋_GB2312"/>
          <w:sz w:val="24"/>
          <w:b/>
          <w:shd w:fill="FFFFFF" w:val="clear"/>
        </w:rPr>
        <w:t>）。</w:t>
      </w:r>
      <w:r>
        <w:rPr>
          <w:rFonts w:ascii="仿宋_GB2312" w:hAnsi="仿宋_GB2312" w:cs="仿宋_GB2312" w:eastAsia="仿宋_GB2312"/>
          <w:sz w:val="24"/>
          <w:b/>
        </w:rPr>
        <w:t>多家</w:t>
      </w:r>
      <w:r>
        <w:rPr>
          <w:rFonts w:ascii="仿宋_GB2312" w:hAnsi="仿宋_GB2312" w:cs="仿宋_GB2312" w:eastAsia="仿宋_GB2312"/>
          <w:sz w:val="24"/>
          <w:b/>
        </w:rPr>
        <w:t>供应商</w:t>
      </w:r>
      <w:r>
        <w:rPr>
          <w:rFonts w:ascii="仿宋_GB2312" w:hAnsi="仿宋_GB2312" w:cs="仿宋_GB2312" w:eastAsia="仿宋_GB2312"/>
          <w:sz w:val="24"/>
          <w:b/>
        </w:rPr>
        <w:t>提供的</w:t>
      </w:r>
      <w:r>
        <w:rPr>
          <w:rFonts w:ascii="仿宋_GB2312" w:hAnsi="仿宋_GB2312" w:cs="仿宋_GB2312" w:eastAsia="仿宋_GB2312"/>
          <w:sz w:val="24"/>
          <w:b/>
        </w:rPr>
        <w:t>核心</w:t>
      </w:r>
      <w:r>
        <w:rPr>
          <w:rFonts w:ascii="仿宋_GB2312" w:hAnsi="仿宋_GB2312" w:cs="仿宋_GB2312" w:eastAsia="仿宋_GB2312"/>
          <w:sz w:val="24"/>
          <w:b/>
        </w:rPr>
        <w:t>产品品牌相同的，以其中通过资格审查、符合性审查且报价最低的参加评标；报价相同的，以随机抽取的方法确定</w:t>
      </w:r>
      <w:r>
        <w:rPr>
          <w:rFonts w:ascii="仿宋_GB2312" w:hAnsi="仿宋_GB2312" w:cs="仿宋_GB2312" w:eastAsia="仿宋_GB2312"/>
          <w:sz w:val="24"/>
          <w:b/>
        </w:rPr>
        <w:t>成交候选供应商</w:t>
      </w:r>
      <w:r>
        <w:rPr>
          <w:rFonts w:ascii="仿宋_GB2312" w:hAnsi="仿宋_GB2312" w:cs="仿宋_GB2312" w:eastAsia="仿宋_GB2312"/>
          <w:sz w:val="24"/>
          <w:b/>
        </w:rPr>
        <w:t>。</w:t>
      </w:r>
    </w:p>
    <w:p>
      <w:pPr>
        <w:pStyle w:val="null3"/>
        <w:ind w:firstLine="482"/>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本项目的技术参数规格尺寸等数值为固定数值没有规定范围的，统一允许正负</w:t>
      </w:r>
      <w:r>
        <w:rPr>
          <w:rFonts w:ascii="仿宋_GB2312" w:hAnsi="仿宋_GB2312" w:cs="仿宋_GB2312" w:eastAsia="仿宋_GB2312"/>
          <w:sz w:val="24"/>
          <w:shd w:fill="FFFFFF" w:val="clear"/>
        </w:rPr>
        <w:t>2%的偏差。</w:t>
      </w:r>
    </w:p>
    <w:p>
      <w:pPr>
        <w:pStyle w:val="null3"/>
        <w:ind w:firstLine="482"/>
        <w:jc w:val="left"/>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供应商应在最终报价时须对</w:t>
      </w:r>
      <w:r>
        <w:rPr>
          <w:rFonts w:ascii="仿宋_GB2312" w:hAnsi="仿宋_GB2312" w:cs="仿宋_GB2312" w:eastAsia="仿宋_GB2312"/>
          <w:sz w:val="24"/>
          <w:shd w:fill="FFFFFF" w:val="clear"/>
        </w:rPr>
        <w:t>“二、技术和服务要求”中各设备进行分项报价，否则视为无效报价。</w:t>
      </w:r>
    </w:p>
    <w:p>
      <w:pPr>
        <w:pStyle w:val="null3"/>
        <w:ind w:firstLine="482"/>
        <w:jc w:val="left"/>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供应商务必仔细阅读谈判文件中所规定的，其中包括技术规格在内的所有细则。</w:t>
      </w:r>
    </w:p>
    <w:p>
      <w:pPr>
        <w:pStyle w:val="null3"/>
        <w:jc w:val="both"/>
        <w:outlineLvl w:val="2"/>
      </w:pPr>
      <w:r>
        <w:rPr>
          <w:rFonts w:ascii="仿宋_GB2312" w:hAnsi="仿宋_GB2312" w:cs="仿宋_GB2312" w:eastAsia="仿宋_GB2312"/>
          <w:sz w:val="28"/>
          <w:b/>
        </w:rPr>
        <w:t>二、技术和服务要求</w:t>
      </w:r>
    </w:p>
    <w:tbl>
      <w:tblPr>
        <w:tblW w:w="0" w:type="auto"/>
        <w:tblBorders>
          <w:top w:val="none" w:color="000000" w:sz="4"/>
          <w:left w:val="none" w:color="000000" w:sz="4"/>
          <w:bottom w:val="none" w:color="000000" w:sz="4"/>
          <w:right w:val="none" w:color="000000" w:sz="4"/>
          <w:insideH w:val="none"/>
          <w:insideV w:val="none"/>
        </w:tblBorders>
      </w:tblPr>
      <w:tblGrid>
        <w:gridCol w:w="684"/>
        <w:gridCol w:w="881"/>
        <w:gridCol w:w="6055"/>
        <w:gridCol w:w="658"/>
      </w:tblGrid>
      <w:tr>
        <w:tc>
          <w:tcPr>
            <w:tcW w:type="dxa" w:w="684"/>
            <w:tcBorders>
              <w:top w:val="singl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881"/>
            <w:tcBorders>
              <w:top w:val="singl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6055"/>
            <w:tcBorders>
              <w:top w:val="singl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658"/>
            <w:tcBorders>
              <w:top w:val="singl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监考机（教师机）</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1.CPU：≥国产兆芯KX-U6780A处理器、主频≥2.7GHz、核心数≥8核；二级缓存≥8M，功耗≤70W。</w:t>
            </w:r>
            <w:r>
              <w:br/>
            </w:r>
            <w:r>
              <w:rPr>
                <w:rFonts w:ascii="仿宋_GB2312" w:hAnsi="仿宋_GB2312" w:cs="仿宋_GB2312" w:eastAsia="仿宋_GB2312"/>
                <w:sz w:val="24"/>
              </w:rPr>
              <w:t>2.内存：≥16G DDR4。</w:t>
            </w:r>
            <w:r>
              <w:br/>
            </w:r>
            <w:r>
              <w:rPr>
                <w:rFonts w:ascii="仿宋_GB2312" w:hAnsi="仿宋_GB2312" w:cs="仿宋_GB2312" w:eastAsia="仿宋_GB2312"/>
                <w:sz w:val="24"/>
              </w:rPr>
              <w:t>3.硬盘：≥1T固态硬盘。</w:t>
            </w:r>
            <w:r>
              <w:br/>
            </w:r>
            <w:r>
              <w:rPr>
                <w:rFonts w:ascii="仿宋_GB2312" w:hAnsi="仿宋_GB2312" w:cs="仿宋_GB2312" w:eastAsia="仿宋_GB2312"/>
                <w:sz w:val="24"/>
              </w:rPr>
              <w:t>4.显卡：2G 独立显卡。</w:t>
            </w:r>
            <w:r>
              <w:br/>
            </w:r>
            <w:r>
              <w:rPr>
                <w:rFonts w:ascii="仿宋_GB2312" w:hAnsi="仿宋_GB2312" w:cs="仿宋_GB2312" w:eastAsia="仿宋_GB2312"/>
                <w:sz w:val="24"/>
              </w:rPr>
              <w:t>5.电源：≤180W，80PLUS认证电源。</w:t>
            </w:r>
            <w:r>
              <w:br/>
            </w:r>
            <w:r>
              <w:rPr>
                <w:rFonts w:ascii="仿宋_GB2312" w:hAnsi="仿宋_GB2312" w:cs="仿宋_GB2312" w:eastAsia="仿宋_GB2312"/>
                <w:sz w:val="24"/>
              </w:rPr>
              <w:t>6.键鼠：防水键盘、光电鼠标。</w:t>
            </w:r>
            <w:r>
              <w:br/>
            </w:r>
            <w:r>
              <w:rPr>
                <w:rFonts w:ascii="仿宋_GB2312" w:hAnsi="仿宋_GB2312" w:cs="仿宋_GB2312" w:eastAsia="仿宋_GB2312"/>
                <w:sz w:val="24"/>
              </w:rPr>
              <w:t>7.原生接口：前置USB 3.0接口≥4个；后置USB 3.0接口≥2个，USB 2.0接口≥2个；音频接口：前置：麦克风1个，耳机1个；后置：3个Audio音频接口；PCIE插槽数量≥3个。</w:t>
            </w:r>
            <w:r>
              <w:br/>
            </w:r>
            <w:r>
              <w:rPr>
                <w:rFonts w:ascii="仿宋_GB2312" w:hAnsi="仿宋_GB2312" w:cs="仿宋_GB2312" w:eastAsia="仿宋_GB2312"/>
                <w:sz w:val="24"/>
              </w:rPr>
              <w:t>8.机箱</w:t>
            </w:r>
            <w:r>
              <w:rPr>
                <w:rFonts w:ascii="仿宋_GB2312" w:hAnsi="仿宋_GB2312" w:cs="仿宋_GB2312" w:eastAsia="仿宋_GB2312"/>
                <w:sz w:val="24"/>
              </w:rPr>
              <w:t>：</w:t>
            </w:r>
            <w:r>
              <w:rPr>
                <w:rFonts w:ascii="仿宋_GB2312" w:hAnsi="仿宋_GB2312" w:cs="仿宋_GB2312" w:eastAsia="仿宋_GB2312"/>
                <w:sz w:val="24"/>
              </w:rPr>
              <w:t>13L-14L，标配BIOS 下全部口一键开关、全部口一键只读、USB口开关、USB口可读可写模式、只读模式、禁止访问模式</w:t>
            </w:r>
            <w:r>
              <w:rPr>
                <w:rFonts w:ascii="仿宋_GB2312" w:hAnsi="仿宋_GB2312" w:cs="仿宋_GB2312" w:eastAsia="仿宋_GB2312"/>
                <w:sz w:val="24"/>
                <w:b/>
              </w:rPr>
              <w:t>（供应商须提供此功能截图）</w:t>
            </w:r>
            <w:r>
              <w:rPr>
                <w:rFonts w:ascii="仿宋_GB2312" w:hAnsi="仿宋_GB2312" w:cs="仿宋_GB2312" w:eastAsia="仿宋_GB2312"/>
                <w:sz w:val="24"/>
              </w:rPr>
              <w:t>。基于</w:t>
            </w:r>
            <w:r>
              <w:rPr>
                <w:rFonts w:ascii="仿宋_GB2312" w:hAnsi="仿宋_GB2312" w:cs="仿宋_GB2312" w:eastAsia="仿宋_GB2312"/>
                <w:sz w:val="24"/>
              </w:rPr>
              <w:t>BIOS级的一键备份和恢复的功能（非操作系统自带功能）。</w:t>
            </w:r>
            <w:r>
              <w:br/>
            </w:r>
            <w:r>
              <w:rPr>
                <w:rFonts w:ascii="仿宋_GB2312" w:hAnsi="仿宋_GB2312" w:cs="仿宋_GB2312" w:eastAsia="仿宋_GB2312"/>
                <w:sz w:val="24"/>
              </w:rPr>
              <w:t>9.操作系统：</w:t>
            </w:r>
            <w:r>
              <w:br/>
            </w:r>
            <w:r>
              <w:rPr>
                <w:rFonts w:ascii="仿宋_GB2312" w:hAnsi="仿宋_GB2312" w:cs="仿宋_GB2312" w:eastAsia="仿宋_GB2312"/>
                <w:sz w:val="24"/>
              </w:rPr>
              <w:t>（</w:t>
            </w:r>
            <w:r>
              <w:rPr>
                <w:rFonts w:ascii="仿宋_GB2312" w:hAnsi="仿宋_GB2312" w:cs="仿宋_GB2312" w:eastAsia="仿宋_GB2312"/>
                <w:sz w:val="24"/>
              </w:rPr>
              <w:t>1）预装正版国产化操作系统，操作系统支持普通用户私有数据清理工具，用于个人数据、文档和系统痕迹的完全清理</w:t>
            </w:r>
            <w:r>
              <w:rPr>
                <w:rFonts w:ascii="仿宋_GB2312" w:hAnsi="仿宋_GB2312" w:cs="仿宋_GB2312" w:eastAsia="仿宋_GB2312"/>
                <w:sz w:val="24"/>
                <w:b/>
              </w:rPr>
              <w:t>（</w:t>
            </w:r>
            <w:r>
              <w:rPr>
                <w:rFonts w:ascii="仿宋_GB2312" w:hAnsi="仿宋_GB2312" w:cs="仿宋_GB2312" w:eastAsia="仿宋_GB2312"/>
                <w:sz w:val="24"/>
                <w:b/>
              </w:rPr>
              <w:t>供应商须提供功能截图</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系统自带开发的的数据保护工具软件。可以创建独立的</w:t>
            </w:r>
            <w:r>
              <w:rPr>
                <w:rFonts w:ascii="仿宋_GB2312" w:hAnsi="仿宋_GB2312" w:cs="仿宋_GB2312" w:eastAsia="仿宋_GB2312"/>
                <w:sz w:val="24"/>
              </w:rPr>
              <w:t>10个文件加密保护箱，对数据严格隔离，有效保护用户隐私数据。操作系统为提高软件包格式的兼容性，提供的RPM到DEB包格式转换工具软件和RPM到DEB包管理器转换工具软件，以便支持软件安装包转换，便于多种环境运行。</w:t>
            </w:r>
            <w:r>
              <w:br/>
            </w:r>
            <w:r>
              <w:rPr>
                <w:rFonts w:ascii="仿宋_GB2312" w:hAnsi="仿宋_GB2312" w:cs="仿宋_GB2312" w:eastAsia="仿宋_GB2312"/>
                <w:sz w:val="24"/>
              </w:rPr>
              <w:t>（</w:t>
            </w:r>
            <w:r>
              <w:rPr>
                <w:rFonts w:ascii="仿宋_GB2312" w:hAnsi="仿宋_GB2312" w:cs="仿宋_GB2312" w:eastAsia="仿宋_GB2312"/>
                <w:sz w:val="24"/>
              </w:rPr>
              <w:t>2）所投操作系统产品同时符合中国信息安全测评中心的安全可靠测评结果（2023年第1号）和安全可靠测评结果（2024年第1号），两次测评所提供的系统内核版本均不低于5.4。</w:t>
            </w:r>
            <w:r>
              <w:br/>
            </w:r>
            <w:r>
              <w:rPr>
                <w:rFonts w:ascii="仿宋_GB2312" w:hAnsi="仿宋_GB2312" w:cs="仿宋_GB2312" w:eastAsia="仿宋_GB2312"/>
                <w:sz w:val="24"/>
              </w:rPr>
              <w:t>10.显示设备：≥23.8寸LED显示器，屏占比88%，刷新频率≥100Hz，响应时间≤4ms。VA面板、对比度≥3000:1，标配低蓝光功能开关实体按键。</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考试机（学生机）</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1.CPU：≥国产兆芯KX-U6780A处理器、主频≥2.7GHz、核心数≥8核；二级缓存≥8M，功耗≤70W。</w:t>
            </w:r>
            <w:r>
              <w:br/>
            </w:r>
            <w:r>
              <w:rPr>
                <w:rFonts w:ascii="仿宋_GB2312" w:hAnsi="仿宋_GB2312" w:cs="仿宋_GB2312" w:eastAsia="仿宋_GB2312"/>
                <w:sz w:val="24"/>
              </w:rPr>
              <w:t>2.内存：≥8G DDR4。</w:t>
            </w:r>
            <w:r>
              <w:br/>
            </w:r>
            <w:r>
              <w:rPr>
                <w:rFonts w:ascii="仿宋_GB2312" w:hAnsi="仿宋_GB2312" w:cs="仿宋_GB2312" w:eastAsia="仿宋_GB2312"/>
                <w:sz w:val="24"/>
              </w:rPr>
              <w:t>3.硬盘：≥256G固态硬盘。</w:t>
            </w:r>
            <w:r>
              <w:br/>
            </w:r>
            <w:r>
              <w:rPr>
                <w:rFonts w:ascii="仿宋_GB2312" w:hAnsi="仿宋_GB2312" w:cs="仿宋_GB2312" w:eastAsia="仿宋_GB2312"/>
                <w:sz w:val="24"/>
              </w:rPr>
              <w:t>4.显卡：集成显卡。</w:t>
            </w:r>
            <w:r>
              <w:br/>
            </w:r>
            <w:r>
              <w:rPr>
                <w:rFonts w:ascii="仿宋_GB2312" w:hAnsi="仿宋_GB2312" w:cs="仿宋_GB2312" w:eastAsia="仿宋_GB2312"/>
                <w:sz w:val="24"/>
              </w:rPr>
              <w:t>5.电源：≤180W，80PLUS认证电源。</w:t>
            </w:r>
            <w:r>
              <w:br/>
            </w:r>
            <w:r>
              <w:rPr>
                <w:rFonts w:ascii="仿宋_GB2312" w:hAnsi="仿宋_GB2312" w:cs="仿宋_GB2312" w:eastAsia="仿宋_GB2312"/>
                <w:sz w:val="24"/>
              </w:rPr>
              <w:t>6.键鼠：防水键盘、光电鼠标。</w:t>
            </w:r>
            <w:r>
              <w:br/>
            </w:r>
            <w:r>
              <w:rPr>
                <w:rFonts w:ascii="仿宋_GB2312" w:hAnsi="仿宋_GB2312" w:cs="仿宋_GB2312" w:eastAsia="仿宋_GB2312"/>
                <w:sz w:val="24"/>
              </w:rPr>
              <w:t>7.原生接口：前置USB 3.0接口≥4个；后置USB 3.0接口≥2个，USB 2.0接口≥2个；音频接口：前置：麦克风1个，耳机1个；后置：3个Audio音频接口；PCIE插槽数量≥3个。</w:t>
            </w:r>
            <w:r>
              <w:br/>
            </w:r>
            <w:r>
              <w:rPr>
                <w:rFonts w:ascii="仿宋_GB2312" w:hAnsi="仿宋_GB2312" w:cs="仿宋_GB2312" w:eastAsia="仿宋_GB2312"/>
                <w:sz w:val="24"/>
              </w:rPr>
              <w:t>8.机箱</w:t>
            </w:r>
            <w:r>
              <w:rPr>
                <w:rFonts w:ascii="仿宋_GB2312" w:hAnsi="仿宋_GB2312" w:cs="仿宋_GB2312" w:eastAsia="仿宋_GB2312"/>
                <w:sz w:val="24"/>
              </w:rPr>
              <w:t>：</w:t>
            </w:r>
            <w:r>
              <w:rPr>
                <w:rFonts w:ascii="仿宋_GB2312" w:hAnsi="仿宋_GB2312" w:cs="仿宋_GB2312" w:eastAsia="仿宋_GB2312"/>
                <w:sz w:val="24"/>
              </w:rPr>
              <w:t>13L-14L，标配BIOS 下全部口一键开关、全部口一键只读、USB口开关、USB口可读可写模式、只读模式、禁止访问模式</w:t>
            </w:r>
            <w:r>
              <w:rPr>
                <w:rFonts w:ascii="仿宋_GB2312" w:hAnsi="仿宋_GB2312" w:cs="仿宋_GB2312" w:eastAsia="仿宋_GB2312"/>
                <w:sz w:val="24"/>
                <w:b/>
              </w:rPr>
              <w:t>（供应商须提供此功能截图）</w:t>
            </w:r>
            <w:r>
              <w:rPr>
                <w:rFonts w:ascii="仿宋_GB2312" w:hAnsi="仿宋_GB2312" w:cs="仿宋_GB2312" w:eastAsia="仿宋_GB2312"/>
                <w:sz w:val="24"/>
              </w:rPr>
              <w:t>。基于</w:t>
            </w:r>
            <w:r>
              <w:rPr>
                <w:rFonts w:ascii="仿宋_GB2312" w:hAnsi="仿宋_GB2312" w:cs="仿宋_GB2312" w:eastAsia="仿宋_GB2312"/>
                <w:sz w:val="24"/>
              </w:rPr>
              <w:t>BIOS级的一键备份和恢复的功能（非操作系统自带功能）。</w:t>
            </w:r>
            <w:r>
              <w:br/>
            </w:r>
            <w:r>
              <w:rPr>
                <w:rFonts w:ascii="仿宋_GB2312" w:hAnsi="仿宋_GB2312" w:cs="仿宋_GB2312" w:eastAsia="仿宋_GB2312"/>
                <w:sz w:val="24"/>
              </w:rPr>
              <w:t>9.操作系统：</w:t>
            </w:r>
            <w:r>
              <w:br/>
            </w:r>
            <w:r>
              <w:rPr>
                <w:rFonts w:ascii="仿宋_GB2312" w:hAnsi="仿宋_GB2312" w:cs="仿宋_GB2312" w:eastAsia="仿宋_GB2312"/>
                <w:sz w:val="24"/>
              </w:rPr>
              <w:t>（</w:t>
            </w:r>
            <w:r>
              <w:rPr>
                <w:rFonts w:ascii="仿宋_GB2312" w:hAnsi="仿宋_GB2312" w:cs="仿宋_GB2312" w:eastAsia="仿宋_GB2312"/>
                <w:sz w:val="24"/>
              </w:rPr>
              <w:t>1）预装正版国产化操作系统，操作系统支持普通用户私有数据清理工具，用于个人数据、文档和系统痕迹的完全清理</w:t>
            </w:r>
            <w:r>
              <w:rPr>
                <w:rFonts w:ascii="仿宋_GB2312" w:hAnsi="仿宋_GB2312" w:cs="仿宋_GB2312" w:eastAsia="仿宋_GB2312"/>
                <w:sz w:val="24"/>
                <w:b/>
              </w:rPr>
              <w:t>（</w:t>
            </w:r>
            <w:r>
              <w:rPr>
                <w:rFonts w:ascii="仿宋_GB2312" w:hAnsi="仿宋_GB2312" w:cs="仿宋_GB2312" w:eastAsia="仿宋_GB2312"/>
                <w:sz w:val="24"/>
                <w:b/>
              </w:rPr>
              <w:t>供应商须提供功能截图</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系统自带开发的的数据保护工具软件。可以创建独立的</w:t>
            </w:r>
            <w:r>
              <w:rPr>
                <w:rFonts w:ascii="仿宋_GB2312" w:hAnsi="仿宋_GB2312" w:cs="仿宋_GB2312" w:eastAsia="仿宋_GB2312"/>
                <w:sz w:val="24"/>
              </w:rPr>
              <w:t>10个文件加密保护箱，对数据严格隔离，有效保护用户隐私数据。操作系统为提高软件包格式的兼容性，提供的RPM到DEB包格式转换工具软件和RPM到DEB包管理器转换工具软件，以便支持软件安装包转换，便于多种环境运行。</w:t>
            </w:r>
            <w:r>
              <w:br/>
            </w:r>
            <w:r>
              <w:rPr>
                <w:rFonts w:ascii="仿宋_GB2312" w:hAnsi="仿宋_GB2312" w:cs="仿宋_GB2312" w:eastAsia="仿宋_GB2312"/>
                <w:sz w:val="24"/>
              </w:rPr>
              <w:t>（</w:t>
            </w:r>
            <w:r>
              <w:rPr>
                <w:rFonts w:ascii="仿宋_GB2312" w:hAnsi="仿宋_GB2312" w:cs="仿宋_GB2312" w:eastAsia="仿宋_GB2312"/>
                <w:sz w:val="24"/>
              </w:rPr>
              <w:t>2）所投操作系统产品同时符合中国信息安全测评中心的安全可靠测评结果（2023年第1号）和安全可靠测评结果（2024年第1号），两次测评所提供的系统内核版本均不低于5.4。</w:t>
            </w:r>
            <w:r>
              <w:br/>
            </w:r>
            <w:r>
              <w:rPr>
                <w:rFonts w:ascii="仿宋_GB2312" w:hAnsi="仿宋_GB2312" w:cs="仿宋_GB2312" w:eastAsia="仿宋_GB2312"/>
                <w:sz w:val="24"/>
              </w:rPr>
              <w:t>10.显示设备：≥21.5寸LED显示器，屏占比88%，刷新频率≥100Hz，响应时间≤4ms。VA面板、对比度≥3000:1，标配低蓝光功能开关实体按键。</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56台</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云教室管理系统</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学生端：</w:t>
            </w:r>
            <w:r>
              <w:br/>
            </w:r>
            <w:r>
              <w:rPr>
                <w:rFonts w:ascii="仿宋_GB2312" w:hAnsi="仿宋_GB2312" w:cs="仿宋_GB2312" w:eastAsia="仿宋_GB2312"/>
                <w:sz w:val="24"/>
              </w:rPr>
              <w:t>1.终端支持多盘缓存模式，即在终端固态盘容量小导致无法多镜像缓存时，支持固态盘和机械盘混合缓存载入，充分利用终端现有存储资源。</w:t>
            </w:r>
            <w:r>
              <w:br/>
            </w:r>
            <w:r>
              <w:rPr>
                <w:rFonts w:ascii="仿宋_GB2312" w:hAnsi="仿宋_GB2312" w:cs="仿宋_GB2312" w:eastAsia="仿宋_GB2312"/>
                <w:sz w:val="24"/>
              </w:rPr>
              <w:t>2.终端支持部署多操作系统：支持统信UOS、麒麟KOS全系列，支持从管理端或客户端自主选择启动环境；且多个系统环境可快速切换。</w:t>
            </w:r>
            <w:r>
              <w:br/>
            </w:r>
            <w:r>
              <w:rPr>
                <w:rFonts w:ascii="仿宋_GB2312" w:hAnsi="仿宋_GB2312" w:cs="仿宋_GB2312" w:eastAsia="仿宋_GB2312"/>
                <w:sz w:val="24"/>
              </w:rPr>
              <w:t>3.为满足国产化要求，云桌面客户端支持部署在国产芯片终端设备上，实现异构设备的统一管理。</w:t>
            </w:r>
            <w:r>
              <w:br/>
            </w:r>
            <w:r>
              <w:rPr>
                <w:rFonts w:ascii="仿宋_GB2312" w:hAnsi="仿宋_GB2312" w:cs="仿宋_GB2312" w:eastAsia="仿宋_GB2312"/>
                <w:sz w:val="24"/>
              </w:rPr>
              <w:t>4.在终端与云桌面服务器丢失或断开网络连接无法被管理的情况下，支持使用U盘或移动硬盘恢复桌面。</w:t>
            </w:r>
            <w:r>
              <w:br/>
            </w:r>
            <w:r>
              <w:rPr>
                <w:rFonts w:ascii="仿宋_GB2312" w:hAnsi="仿宋_GB2312" w:cs="仿宋_GB2312" w:eastAsia="仿宋_GB2312"/>
                <w:sz w:val="24"/>
              </w:rPr>
              <w:t>5.当终端无法进入系统时，支持两种方式进行系统数据恢复。</w:t>
            </w:r>
            <w:r>
              <w:br/>
            </w:r>
            <w:r>
              <w:rPr>
                <w:rFonts w:ascii="仿宋_GB2312" w:hAnsi="仿宋_GB2312" w:cs="仿宋_GB2312" w:eastAsia="仿宋_GB2312"/>
                <w:sz w:val="24"/>
              </w:rPr>
              <w:t>6.支持云桌面服务器与终端的自动时间同步功能，即当主板掉电时可自动校准计算机时间。</w:t>
            </w:r>
            <w:r>
              <w:br/>
            </w:r>
            <w:r>
              <w:rPr>
                <w:rFonts w:ascii="仿宋_GB2312" w:hAnsi="仿宋_GB2312" w:cs="仿宋_GB2312" w:eastAsia="仿宋_GB2312"/>
                <w:sz w:val="24"/>
              </w:rPr>
              <w:t>7.为适配学校的各种网络环境情况，支持通过多种方式设定IP地址，包括手动设定、自有DHCP及第三方DHCP。</w:t>
            </w:r>
            <w:r>
              <w:br/>
            </w:r>
            <w:r>
              <w:rPr>
                <w:rFonts w:ascii="仿宋_GB2312" w:hAnsi="仿宋_GB2312" w:cs="仿宋_GB2312" w:eastAsia="仿宋_GB2312"/>
                <w:sz w:val="24"/>
              </w:rPr>
              <w:t>8.支持镜像本地缓存：支持将服务器镜像文件缓存至本地硬盘，支持小容量固态硬盘以增量非分区的方式缓存≥5个镜像。</w:t>
            </w:r>
            <w:r>
              <w:br/>
            </w:r>
            <w:r>
              <w:rPr>
                <w:rFonts w:ascii="仿宋_GB2312" w:hAnsi="仿宋_GB2312" w:cs="仿宋_GB2312" w:eastAsia="仿宋_GB2312"/>
                <w:sz w:val="24"/>
              </w:rPr>
              <w:t>9.支持对终端端口进行分类控制，包括但不限于控制所有 USB 存储接口、光盘驱动器接口、USB存储设备接口、打印机接口、1394接口、串并口接口、蓝牙驱动器接口等。</w:t>
            </w:r>
            <w:r>
              <w:br/>
            </w:r>
            <w:r>
              <w:rPr>
                <w:rFonts w:ascii="仿宋_GB2312" w:hAnsi="仿宋_GB2312" w:cs="仿宋_GB2312" w:eastAsia="仿宋_GB2312"/>
                <w:sz w:val="24"/>
              </w:rPr>
              <w:t>10.支持复杂网络环境及跨校区部署管理，支持客户端通过网络引导、光盘引导、U盘方式部署系统，客户端可通过VLAN、跨区域、跨互联网连接服务器并下发缓存。</w:t>
            </w:r>
            <w:r>
              <w:br/>
            </w:r>
            <w:r>
              <w:rPr>
                <w:rFonts w:ascii="仿宋_GB2312" w:hAnsi="仿宋_GB2312" w:cs="仿宋_GB2312" w:eastAsia="仿宋_GB2312"/>
                <w:sz w:val="24"/>
              </w:rPr>
              <w:t>11.提供备课与教学云空间功能，老师可将课件、教材等上传至云空间，上传后数据可跟随老师账号实时漫游，可在教室直接登陆并使用，避免因使用U盘导致的病毒交叉感染；云空间支持文件分享功能，可通过链接和提取码的方式分享给其他老师或学生，构建校内资源与知识共享平台。</w:t>
            </w:r>
            <w:r>
              <w:br/>
            </w:r>
            <w:r>
              <w:rPr>
                <w:rFonts w:ascii="仿宋_GB2312" w:hAnsi="仿宋_GB2312" w:cs="仿宋_GB2312" w:eastAsia="仿宋_GB2312"/>
                <w:sz w:val="24"/>
              </w:rPr>
              <w:t>12.为防止学生误入底层系统或在镜像下发时误操作，在管理平台设置终端密码后，输入密码方可继续配置或操作。</w:t>
            </w:r>
            <w:r>
              <w:br/>
            </w:r>
            <w:r>
              <w:rPr>
                <w:rFonts w:ascii="仿宋_GB2312" w:hAnsi="仿宋_GB2312" w:cs="仿宋_GB2312" w:eastAsia="仿宋_GB2312"/>
                <w:sz w:val="24"/>
                <w:b/>
              </w:rPr>
              <w:t>教师端：</w:t>
            </w:r>
            <w:r>
              <w:br/>
            </w:r>
            <w:r>
              <w:rPr>
                <w:rFonts w:ascii="仿宋_GB2312" w:hAnsi="仿宋_GB2312" w:cs="仿宋_GB2312" w:eastAsia="仿宋_GB2312"/>
                <w:sz w:val="24"/>
              </w:rPr>
              <w:t>1.可以将教师机屏幕的实时操作画面传输到学生端电脑桌面，广播无延时、画面清晰流畅，支持全屏、窗口两种广播方式。满足学生跟随老师学习与操作的需求。</w:t>
            </w:r>
            <w:r>
              <w:br/>
            </w:r>
            <w:r>
              <w:rPr>
                <w:rFonts w:ascii="仿宋_GB2312" w:hAnsi="仿宋_GB2312" w:cs="仿宋_GB2312" w:eastAsia="仿宋_GB2312"/>
                <w:sz w:val="24"/>
              </w:rPr>
              <w:t>2.可将所选的学生客户端操作画面实时广播到其它接收演示的学生客户端屏幕上，实现优秀学生在线演示功能。</w:t>
            </w:r>
            <w:r>
              <w:br/>
            </w:r>
            <w:r>
              <w:rPr>
                <w:rFonts w:ascii="仿宋_GB2312" w:hAnsi="仿宋_GB2312" w:cs="仿宋_GB2312" w:eastAsia="仿宋_GB2312"/>
                <w:sz w:val="24"/>
              </w:rPr>
              <w:t>3.电子白板：支持网络白板功能，老师可以实时开启与关闭电子画板，提供铅笔、直线、圆形、矩形、橡皮、文字输入工具；老师授课过程中误操作，可以随时撤销之前操作；支持打开文档、图片、当前桌面作为电子画板的底图。</w:t>
            </w:r>
            <w:r>
              <w:br/>
            </w:r>
            <w:r>
              <w:rPr>
                <w:rFonts w:ascii="仿宋_GB2312" w:hAnsi="仿宋_GB2312" w:cs="仿宋_GB2312" w:eastAsia="仿宋_GB2312"/>
                <w:sz w:val="24"/>
              </w:rPr>
              <w:t>4.语音广播：可以将教师机的声音采集后实时传输到学生端并进行播放，支持采集教师机的麦克风和扬声器声音。</w:t>
            </w:r>
            <w:r>
              <w:br/>
            </w:r>
            <w:r>
              <w:rPr>
                <w:rFonts w:ascii="仿宋_GB2312" w:hAnsi="仿宋_GB2312" w:cs="仿宋_GB2312" w:eastAsia="仿宋_GB2312"/>
                <w:sz w:val="24"/>
              </w:rPr>
              <w:t>5.影片广播：支持将教师端播放视频文件同时分享到学生电脑。</w:t>
            </w:r>
            <w:r>
              <w:br/>
            </w:r>
            <w:r>
              <w:rPr>
                <w:rFonts w:ascii="仿宋_GB2312" w:hAnsi="仿宋_GB2312" w:cs="仿宋_GB2312" w:eastAsia="仿宋_GB2312"/>
                <w:sz w:val="24"/>
              </w:rPr>
              <w:t>6.摄像头广播：支持采集老师端USB摄像头画面并直播到学生电脑。</w:t>
            </w:r>
            <w:r>
              <w:br/>
            </w:r>
            <w:r>
              <w:rPr>
                <w:rFonts w:ascii="仿宋_GB2312" w:hAnsi="仿宋_GB2312" w:cs="仿宋_GB2312" w:eastAsia="仿宋_GB2312"/>
                <w:sz w:val="24"/>
              </w:rPr>
              <w:t>7.可实时监看学生端电脑桌面，支持设定绑定的网络，支持设置同时浏览的学生端数量，支持切换显示的时间间隔，包括手动、自动切换，自动切换支持秒数设置。</w:t>
            </w:r>
            <w:r>
              <w:br/>
            </w:r>
            <w:r>
              <w:rPr>
                <w:rFonts w:ascii="仿宋_GB2312" w:hAnsi="仿宋_GB2312" w:cs="仿宋_GB2312" w:eastAsia="仿宋_GB2312"/>
                <w:sz w:val="24"/>
              </w:rPr>
              <w:t>8.随堂测验：可以组织小型的课堂练习测试，支持教师端出选择题/判断题后学生端答题，支持上传图片，答题结束后教师端可以看到所有学生端的答题结果，同时会实时统计学生答题数据。</w:t>
            </w:r>
            <w:r>
              <w:br/>
            </w:r>
            <w:r>
              <w:rPr>
                <w:rFonts w:ascii="仿宋_GB2312" w:hAnsi="仿宋_GB2312" w:cs="仿宋_GB2312" w:eastAsia="仿宋_GB2312"/>
                <w:sz w:val="24"/>
              </w:rPr>
              <w:t>9.学生端可主动提交文件传输给教师机，可传送文件与文件夹，文件及文件夹的大小没有限制。</w:t>
            </w:r>
            <w:r>
              <w:br/>
            </w:r>
            <w:r>
              <w:rPr>
                <w:rFonts w:ascii="仿宋_GB2312" w:hAnsi="仿宋_GB2312" w:cs="仿宋_GB2312" w:eastAsia="仿宋_GB2312"/>
                <w:sz w:val="24"/>
              </w:rPr>
              <w:t>10.支持从教师机传送文件到学生机，可传送文件与文件夹，文件及文件夹的大小没有限制。</w:t>
            </w:r>
            <w:r>
              <w:br/>
            </w:r>
            <w:r>
              <w:rPr>
                <w:rFonts w:ascii="仿宋_GB2312" w:hAnsi="仿宋_GB2312" w:cs="仿宋_GB2312" w:eastAsia="仿宋_GB2312"/>
                <w:sz w:val="24"/>
              </w:rPr>
              <w:t>11.电子点名支持学生端输入姓名和学号，电子点名列表中将会显示点名结果，点名结果可以将学生信息以表格形式保存到本地。</w:t>
            </w:r>
            <w:r>
              <w:br/>
            </w:r>
            <w:r>
              <w:rPr>
                <w:rFonts w:ascii="仿宋_GB2312" w:hAnsi="仿宋_GB2312" w:cs="仿宋_GB2312" w:eastAsia="仿宋_GB2312"/>
                <w:sz w:val="24"/>
              </w:rPr>
              <w:t>12.支持教师机设置批量执行命令，如打开画板、计算器，学生机器会自动开启这些工具；管理员也可以新建与删除命令。</w:t>
            </w:r>
            <w:r>
              <w:br/>
            </w:r>
            <w:r>
              <w:rPr>
                <w:rFonts w:ascii="仿宋_GB2312" w:hAnsi="仿宋_GB2312" w:cs="仿宋_GB2312" w:eastAsia="仿宋_GB2312"/>
                <w:sz w:val="24"/>
              </w:rPr>
              <w:t>13.锁屏、解锁，执行锁屏后客户端在锁屏状态下将无法操作电脑桌面。</w:t>
            </w:r>
            <w:r>
              <w:br/>
            </w:r>
            <w:r>
              <w:rPr>
                <w:rFonts w:ascii="仿宋_GB2312" w:hAnsi="仿宋_GB2312" w:cs="仿宋_GB2312" w:eastAsia="仿宋_GB2312"/>
                <w:sz w:val="24"/>
              </w:rPr>
              <w:t>14.支持批量远程控制学生电脑关机、开机、重启。</w:t>
            </w:r>
            <w:r>
              <w:br/>
            </w:r>
            <w:r>
              <w:rPr>
                <w:rFonts w:ascii="仿宋_GB2312" w:hAnsi="仿宋_GB2312" w:cs="仿宋_GB2312" w:eastAsia="仿宋_GB2312"/>
                <w:sz w:val="24"/>
              </w:rPr>
              <w:t>15.支持教师端按分组设置定时关机/定时重启/定时唤醒/定时黑屏/定时解除黑屏。</w:t>
            </w:r>
            <w:r>
              <w:br/>
            </w:r>
            <w:r>
              <w:rPr>
                <w:rFonts w:ascii="仿宋_GB2312" w:hAnsi="仿宋_GB2312" w:cs="仿宋_GB2312" w:eastAsia="仿宋_GB2312"/>
                <w:sz w:val="24"/>
              </w:rPr>
              <w:t>16.图标管理客户区中客户端图标进行排序显示,支持对图标位置进行锁定和解锁。</w:t>
            </w:r>
            <w:r>
              <w:br/>
            </w:r>
            <w:r>
              <w:rPr>
                <w:rFonts w:ascii="仿宋_GB2312" w:hAnsi="仿宋_GB2312" w:cs="仿宋_GB2312" w:eastAsia="仿宋_GB2312"/>
                <w:sz w:val="24"/>
              </w:rPr>
              <w:t>17.支持教师端远程限制学生上网，设置黑白名单并且可以查看学生端上网的访问网页记录。</w:t>
            </w:r>
            <w:r>
              <w:br/>
            </w:r>
            <w:r>
              <w:rPr>
                <w:rFonts w:ascii="仿宋_GB2312" w:hAnsi="仿宋_GB2312" w:cs="仿宋_GB2312" w:eastAsia="仿宋_GB2312"/>
                <w:sz w:val="24"/>
              </w:rPr>
              <w:t>18.支持三种试图切换：监控视图、详细视图、功能视图，详细视图：用列表的形式展现学生端的电脑名、IP、登录名、登录状态、版本号等信息；功能视图：执行对应功能时会切换到功能视图；监控视图：默认显示学生端的桌面缩略图。</w:t>
            </w:r>
            <w:r>
              <w:br/>
            </w:r>
            <w:r>
              <w:rPr>
                <w:rFonts w:ascii="仿宋_GB2312" w:hAnsi="仿宋_GB2312" w:cs="仿宋_GB2312" w:eastAsia="仿宋_GB2312"/>
                <w:sz w:val="24"/>
              </w:rPr>
              <w:t>19.正式版注册支持在线联网激活和离线激活任一种方式，并且支持追加学生用户数。</w:t>
            </w:r>
            <w:r>
              <w:br/>
            </w:r>
            <w:r>
              <w:rPr>
                <w:rFonts w:ascii="仿宋_GB2312" w:hAnsi="仿宋_GB2312" w:cs="仿宋_GB2312" w:eastAsia="仿宋_GB2312"/>
                <w:sz w:val="24"/>
              </w:rPr>
              <w:t>20.支持教师端远程限制学生使用软件程序，并且可以限制使用U盘。</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57套</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考试专用耳机</w:t>
            </w:r>
            <w:r>
              <w:rPr>
                <w:rFonts w:ascii="仿宋_GB2312" w:hAnsi="仿宋_GB2312" w:cs="仿宋_GB2312" w:eastAsia="仿宋_GB2312"/>
                <w:sz w:val="24"/>
                <w:b/>
              </w:rPr>
              <w:t>（核心产品）</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1.头戴耳麦，自适应弹压式头梁，适合不同头型佩戴，无需手动调节。</w:t>
            </w:r>
            <w:r>
              <w:br/>
            </w:r>
            <w:r>
              <w:rPr>
                <w:rFonts w:ascii="仿宋_GB2312" w:hAnsi="仿宋_GB2312" w:cs="仿宋_GB2312" w:eastAsia="仿宋_GB2312"/>
                <w:sz w:val="24"/>
              </w:rPr>
              <w:t>2.包耳式隔音耳罩，耳罩可拆卸更换。</w:t>
            </w:r>
            <w:r>
              <w:br/>
            </w:r>
            <w:r>
              <w:rPr>
                <w:rFonts w:ascii="仿宋_GB2312" w:hAnsi="仿宋_GB2312" w:cs="仿宋_GB2312" w:eastAsia="仿宋_GB2312"/>
                <w:sz w:val="24"/>
              </w:rPr>
              <w:t>3.耳机具备工作状态指示灯，显示设备状态，光源清晰。</w:t>
            </w:r>
            <w:r>
              <w:br/>
            </w:r>
            <w:r>
              <w:rPr>
                <w:rFonts w:ascii="仿宋_GB2312" w:hAnsi="仿宋_GB2312" w:cs="仿宋_GB2312" w:eastAsia="仿宋_GB2312"/>
                <w:sz w:val="24"/>
              </w:rPr>
              <w:t>4.耐磨数据线，线长1.8米以上。</w:t>
            </w:r>
            <w:r>
              <w:br/>
            </w:r>
            <w:r>
              <w:rPr>
                <w:rFonts w:ascii="仿宋_GB2312" w:hAnsi="仿宋_GB2312" w:cs="仿宋_GB2312" w:eastAsia="仿宋_GB2312"/>
                <w:sz w:val="24"/>
              </w:rPr>
              <w:t>5.声卡：内置高保真音质数字声卡，免驱，支持Win7、Win10等主流操作系统。</w:t>
            </w:r>
            <w:r>
              <w:br/>
            </w:r>
            <w:r>
              <w:rPr>
                <w:rFonts w:ascii="仿宋_GB2312" w:hAnsi="仿宋_GB2312" w:cs="仿宋_GB2312" w:eastAsia="仿宋_GB2312"/>
                <w:sz w:val="24"/>
              </w:rPr>
              <w:t>6.喇叭：直径40mm；阻抗：32Ω±15%；灵敏度：95±4dB；频响：20~20kHz；功率：100mW。</w:t>
            </w:r>
            <w:r>
              <w:br/>
            </w:r>
            <w:r>
              <w:rPr>
                <w:rFonts w:ascii="仿宋_GB2312" w:hAnsi="仿宋_GB2312" w:cs="仿宋_GB2312" w:eastAsia="仿宋_GB2312"/>
                <w:sz w:val="24"/>
              </w:rPr>
              <w:t>7.话筒：定向麦克风，话筒传声器正面0°方向和背面180°方向上的灵敏度的差值大于10dB。</w:t>
            </w:r>
            <w:r>
              <w:br/>
            </w:r>
            <w:r>
              <w:rPr>
                <w:rFonts w:ascii="仿宋_GB2312" w:hAnsi="仿宋_GB2312" w:cs="仿宋_GB2312" w:eastAsia="仿宋_GB2312"/>
                <w:sz w:val="24"/>
              </w:rPr>
              <w:t>8.话筒连接杆长度不小于14cm，话筒可转动，并具有限位设计。</w:t>
            </w:r>
            <w:r>
              <w:br/>
            </w:r>
            <w:r>
              <w:rPr>
                <w:rFonts w:ascii="仿宋_GB2312" w:hAnsi="仿宋_GB2312" w:cs="仿宋_GB2312" w:eastAsia="仿宋_GB2312"/>
                <w:sz w:val="24"/>
              </w:rPr>
              <w:t>9.接口：USB2.0接口。</w:t>
            </w:r>
            <w:r>
              <w:br/>
            </w:r>
            <w:r>
              <w:rPr>
                <w:rFonts w:ascii="仿宋_GB2312" w:hAnsi="仿宋_GB2312" w:cs="仿宋_GB2312" w:eastAsia="仿宋_GB2312"/>
                <w:sz w:val="24"/>
              </w:rPr>
              <w:t>10.耳机内置存储≥8GB存储空间，可对考试程序、试题、答案等进行安全存储，保证考试安全。</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57个</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英语听说模拟考试软件</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一、模考管理模块具备以下功能</w:t>
            </w:r>
            <w:r>
              <w:rPr>
                <w:rFonts w:ascii="仿宋_GB2312" w:hAnsi="仿宋_GB2312" w:cs="仿宋_GB2312" w:eastAsia="仿宋_GB2312"/>
                <w:sz w:val="24"/>
              </w:rPr>
              <w:t>:</w:t>
            </w:r>
            <w:r>
              <w:br/>
            </w:r>
            <w:r>
              <w:rPr>
                <w:rFonts w:ascii="仿宋_GB2312" w:hAnsi="仿宋_GB2312" w:cs="仿宋_GB2312" w:eastAsia="仿宋_GB2312"/>
                <w:sz w:val="24"/>
              </w:rPr>
              <w:t>（一）考务管理</w:t>
            </w:r>
            <w:r>
              <w:br/>
            </w:r>
            <w:r>
              <w:rPr>
                <w:rFonts w:ascii="仿宋_GB2312" w:hAnsi="仿宋_GB2312" w:cs="仿宋_GB2312" w:eastAsia="仿宋_GB2312"/>
                <w:sz w:val="24"/>
              </w:rPr>
              <w:t>1.可以满足区域教研员组织联考；包括联考考试时间设置、使用的考试试卷、参与的学校等。</w:t>
            </w:r>
            <w:r>
              <w:br/>
            </w:r>
            <w:r>
              <w:rPr>
                <w:rFonts w:ascii="仿宋_GB2312" w:hAnsi="仿宋_GB2312" w:cs="仿宋_GB2312" w:eastAsia="仿宋_GB2312"/>
                <w:sz w:val="24"/>
              </w:rPr>
              <w:t>2.联考中的试卷可以直接从试题库管理系统中抽取。</w:t>
            </w:r>
            <w:r>
              <w:br/>
            </w:r>
            <w:r>
              <w:rPr>
                <w:rFonts w:ascii="仿宋_GB2312" w:hAnsi="仿宋_GB2312" w:cs="仿宋_GB2312" w:eastAsia="仿宋_GB2312"/>
                <w:sz w:val="24"/>
              </w:rPr>
              <w:t>3.学校可以组织全校的年级、班级进行期中、期末等阶段性测试。</w:t>
            </w:r>
            <w:r>
              <w:br/>
            </w:r>
            <w:r>
              <w:rPr>
                <w:rFonts w:ascii="仿宋_GB2312" w:hAnsi="仿宋_GB2312" w:cs="仿宋_GB2312" w:eastAsia="仿宋_GB2312"/>
                <w:sz w:val="24"/>
              </w:rPr>
              <w:t>4.老师可以组织班级进行日常的模拟考试。</w:t>
            </w:r>
            <w:r>
              <w:br/>
            </w:r>
            <w:r>
              <w:rPr>
                <w:rFonts w:ascii="仿宋_GB2312" w:hAnsi="仿宋_GB2312" w:cs="仿宋_GB2312" w:eastAsia="仿宋_GB2312"/>
                <w:sz w:val="24"/>
              </w:rPr>
              <w:t>（二）模考资源库</w:t>
            </w:r>
            <w:r>
              <w:br/>
            </w:r>
            <w:r>
              <w:rPr>
                <w:rFonts w:ascii="仿宋_GB2312" w:hAnsi="仿宋_GB2312" w:cs="仿宋_GB2312" w:eastAsia="仿宋_GB2312"/>
                <w:sz w:val="24"/>
              </w:rPr>
              <w:t>1.分年份和难度支持接入当地考试真题。</w:t>
            </w:r>
            <w:r>
              <w:br/>
            </w:r>
            <w:r>
              <w:rPr>
                <w:rFonts w:ascii="仿宋_GB2312" w:hAnsi="仿宋_GB2312" w:cs="仿宋_GB2312" w:eastAsia="仿宋_GB2312"/>
                <w:sz w:val="24"/>
              </w:rPr>
              <w:t>2.内置按照年级、难度划分的模拟考试试卷。</w:t>
            </w:r>
            <w:r>
              <w:br/>
            </w:r>
            <w:r>
              <w:rPr>
                <w:rFonts w:ascii="仿宋_GB2312" w:hAnsi="仿宋_GB2312" w:cs="仿宋_GB2312" w:eastAsia="仿宋_GB2312"/>
                <w:sz w:val="24"/>
              </w:rPr>
              <w:t>3.支持预览模拟考试试卷，可以查看题干、音频、答案等。</w:t>
            </w:r>
            <w:r>
              <w:br/>
            </w:r>
            <w:r>
              <w:rPr>
                <w:rFonts w:ascii="仿宋_GB2312" w:hAnsi="仿宋_GB2312" w:cs="仿宋_GB2312" w:eastAsia="仿宋_GB2312"/>
                <w:sz w:val="24"/>
              </w:rPr>
              <w:t>4.可以随着试卷的使用统计试卷使用次数、得分率等。</w:t>
            </w:r>
            <w:r>
              <w:br/>
            </w:r>
            <w:r>
              <w:rPr>
                <w:rFonts w:ascii="仿宋_GB2312" w:hAnsi="仿宋_GB2312" w:cs="仿宋_GB2312" w:eastAsia="仿宋_GB2312"/>
                <w:sz w:val="24"/>
              </w:rPr>
              <w:t>5.支持按关键词查找试卷、按照试卷更新时间、使用次数、得分率排序，筛选未使用试卷。</w:t>
            </w:r>
            <w:r>
              <w:br/>
            </w:r>
            <w:r>
              <w:rPr>
                <w:rFonts w:ascii="仿宋_GB2312" w:hAnsi="仿宋_GB2312" w:cs="仿宋_GB2312" w:eastAsia="仿宋_GB2312"/>
                <w:sz w:val="24"/>
              </w:rPr>
              <w:t>二、评价分析模块具备以下功能：</w:t>
            </w:r>
            <w:r>
              <w:br/>
            </w:r>
            <w:r>
              <w:rPr>
                <w:rFonts w:ascii="仿宋_GB2312" w:hAnsi="仿宋_GB2312" w:cs="仿宋_GB2312" w:eastAsia="仿宋_GB2312"/>
                <w:sz w:val="24"/>
              </w:rPr>
              <w:t>（一）成绩分析</w:t>
            </w:r>
            <w:r>
              <w:br/>
            </w:r>
            <w:r>
              <w:rPr>
                <w:rFonts w:ascii="仿宋_GB2312" w:hAnsi="仿宋_GB2312" w:cs="仿宋_GB2312" w:eastAsia="仿宋_GB2312"/>
                <w:sz w:val="24"/>
              </w:rPr>
              <w:t>1.可以对区域多校的联考、学校联考以及班级的测试的成绩进行分类管理。</w:t>
            </w:r>
            <w:r>
              <w:br/>
            </w:r>
            <w:r>
              <w:rPr>
                <w:rFonts w:ascii="仿宋_GB2312" w:hAnsi="仿宋_GB2312" w:cs="仿宋_GB2312" w:eastAsia="仿宋_GB2312"/>
                <w:sz w:val="24"/>
              </w:rPr>
              <w:t>2.可以按照不同角色查看不同维度的成绩列表，区教研员可以查看到全区的成绩，学校教研员或管理员可以查看到全校的成绩，老师可以查看到所管辖班级的成绩列表，学生个人可以查看自己的成绩情况。</w:t>
            </w:r>
            <w:r>
              <w:br/>
            </w:r>
            <w:r>
              <w:rPr>
                <w:rFonts w:ascii="仿宋_GB2312" w:hAnsi="仿宋_GB2312" w:cs="仿宋_GB2312" w:eastAsia="仿宋_GB2312"/>
                <w:sz w:val="24"/>
              </w:rPr>
              <w:t>3.所有成绩支持导出Excel，便于存档。</w:t>
            </w:r>
            <w:r>
              <w:br/>
            </w:r>
            <w:r>
              <w:rPr>
                <w:rFonts w:ascii="仿宋_GB2312" w:hAnsi="仿宋_GB2312" w:cs="仿宋_GB2312" w:eastAsia="仿宋_GB2312"/>
                <w:sz w:val="24"/>
              </w:rPr>
              <w:t>（二）区级模拟考试报告（多考点）</w:t>
            </w:r>
            <w:r>
              <w:br/>
            </w:r>
            <w:r>
              <w:rPr>
                <w:rFonts w:ascii="仿宋_GB2312" w:hAnsi="仿宋_GB2312" w:cs="仿宋_GB2312" w:eastAsia="仿宋_GB2312"/>
                <w:sz w:val="24"/>
              </w:rPr>
              <w:t>1.整体评价整个区域的考试表现。</w:t>
            </w:r>
            <w:r>
              <w:br/>
            </w:r>
            <w:r>
              <w:rPr>
                <w:rFonts w:ascii="仿宋_GB2312" w:hAnsi="仿宋_GB2312" w:cs="仿宋_GB2312" w:eastAsia="仿宋_GB2312"/>
                <w:sz w:val="24"/>
              </w:rPr>
              <w:t>2.全区整体的统计结果，例如每次联考的平均分、满分率、优秀率、低分率等。</w:t>
            </w:r>
            <w:r>
              <w:br/>
            </w:r>
            <w:r>
              <w:rPr>
                <w:rFonts w:ascii="仿宋_GB2312" w:hAnsi="仿宋_GB2312" w:cs="仿宋_GB2312" w:eastAsia="仿宋_GB2312"/>
                <w:sz w:val="24"/>
              </w:rPr>
              <w:t>3.统计各个分数段的人数分布、题型得分率，并以多种图标形式展现。</w:t>
            </w:r>
            <w:r>
              <w:br/>
            </w:r>
            <w:r>
              <w:rPr>
                <w:rFonts w:ascii="仿宋_GB2312" w:hAnsi="仿宋_GB2312" w:cs="仿宋_GB2312" w:eastAsia="仿宋_GB2312"/>
                <w:sz w:val="24"/>
              </w:rPr>
              <w:t>4.各个学校的对比统计报告。</w:t>
            </w:r>
            <w:r>
              <w:br/>
            </w:r>
            <w:r>
              <w:rPr>
                <w:rFonts w:ascii="仿宋_GB2312" w:hAnsi="仿宋_GB2312" w:cs="仿宋_GB2312" w:eastAsia="仿宋_GB2312"/>
                <w:sz w:val="24"/>
              </w:rPr>
              <w:t>5.可查看考试试卷的详细分析，包括试卷的答题统计。</w:t>
            </w:r>
            <w:r>
              <w:br/>
            </w:r>
            <w:r>
              <w:rPr>
                <w:rFonts w:ascii="仿宋_GB2312" w:hAnsi="仿宋_GB2312" w:cs="仿宋_GB2312" w:eastAsia="仿宋_GB2312"/>
                <w:sz w:val="24"/>
              </w:rPr>
              <w:t>（三）校级报告</w:t>
            </w:r>
            <w:r>
              <w:br/>
            </w:r>
            <w:r>
              <w:rPr>
                <w:rFonts w:ascii="仿宋_GB2312" w:hAnsi="仿宋_GB2312" w:cs="仿宋_GB2312" w:eastAsia="仿宋_GB2312"/>
                <w:sz w:val="24"/>
              </w:rPr>
              <w:t>1.学校可以按照班级进行成绩汇总和统计，包括整体评价、成绩分布等。</w:t>
            </w:r>
            <w:r>
              <w:br/>
            </w:r>
            <w:r>
              <w:rPr>
                <w:rFonts w:ascii="仿宋_GB2312" w:hAnsi="仿宋_GB2312" w:cs="仿宋_GB2312" w:eastAsia="仿宋_GB2312"/>
                <w:sz w:val="24"/>
              </w:rPr>
              <w:t>2.可查看考试试卷的详细分析等。</w:t>
            </w:r>
            <w:r>
              <w:br/>
            </w:r>
            <w:r>
              <w:rPr>
                <w:rFonts w:ascii="仿宋_GB2312" w:hAnsi="仿宋_GB2312" w:cs="仿宋_GB2312" w:eastAsia="仿宋_GB2312"/>
                <w:sz w:val="24"/>
              </w:rPr>
              <w:t>3.可查看各个班级的考试表现，产生对比统计。</w:t>
            </w:r>
            <w:r>
              <w:br/>
            </w:r>
            <w:r>
              <w:rPr>
                <w:rFonts w:ascii="仿宋_GB2312" w:hAnsi="仿宋_GB2312" w:cs="仿宋_GB2312" w:eastAsia="仿宋_GB2312"/>
                <w:sz w:val="24"/>
              </w:rPr>
              <w:t>4.考试结果以多种图表形式展现。</w:t>
            </w:r>
            <w:r>
              <w:br/>
            </w:r>
            <w:r>
              <w:rPr>
                <w:rFonts w:ascii="仿宋_GB2312" w:hAnsi="仿宋_GB2312" w:cs="仿宋_GB2312" w:eastAsia="仿宋_GB2312"/>
                <w:sz w:val="24"/>
              </w:rPr>
              <w:t>（四）班级报告</w:t>
            </w:r>
            <w:r>
              <w:br/>
            </w:r>
            <w:r>
              <w:rPr>
                <w:rFonts w:ascii="仿宋_GB2312" w:hAnsi="仿宋_GB2312" w:cs="仿宋_GB2312" w:eastAsia="仿宋_GB2312"/>
                <w:sz w:val="24"/>
              </w:rPr>
              <w:t>1.教师可以按照班级学生进行成绩汇总和统计，包括整体评价、成绩分布等。</w:t>
            </w:r>
            <w:r>
              <w:br/>
            </w:r>
            <w:r>
              <w:rPr>
                <w:rFonts w:ascii="仿宋_GB2312" w:hAnsi="仿宋_GB2312" w:cs="仿宋_GB2312" w:eastAsia="仿宋_GB2312"/>
                <w:sz w:val="24"/>
              </w:rPr>
              <w:t>2.可查看考试试卷的详细分析等。</w:t>
            </w:r>
            <w:r>
              <w:br/>
            </w:r>
            <w:r>
              <w:rPr>
                <w:rFonts w:ascii="仿宋_GB2312" w:hAnsi="仿宋_GB2312" w:cs="仿宋_GB2312" w:eastAsia="仿宋_GB2312"/>
                <w:sz w:val="24"/>
              </w:rPr>
              <w:t>3.可查看班级内每个参加考试的学生的详细的成绩报告。</w:t>
            </w:r>
            <w:r>
              <w:br/>
            </w:r>
            <w:r>
              <w:rPr>
                <w:rFonts w:ascii="仿宋_GB2312" w:hAnsi="仿宋_GB2312" w:cs="仿宋_GB2312" w:eastAsia="仿宋_GB2312"/>
                <w:sz w:val="24"/>
              </w:rPr>
              <w:t>4.考试结果以多种图表形式展现。</w:t>
            </w:r>
            <w:r>
              <w:br/>
            </w:r>
            <w:r>
              <w:rPr>
                <w:rFonts w:ascii="仿宋_GB2312" w:hAnsi="仿宋_GB2312" w:cs="仿宋_GB2312" w:eastAsia="仿宋_GB2312"/>
                <w:sz w:val="24"/>
              </w:rPr>
              <w:t>（五）个人报告</w:t>
            </w:r>
            <w:r>
              <w:br/>
            </w:r>
            <w:r>
              <w:rPr>
                <w:rFonts w:ascii="仿宋_GB2312" w:hAnsi="仿宋_GB2312" w:cs="仿宋_GB2312" w:eastAsia="仿宋_GB2312"/>
                <w:sz w:val="24"/>
              </w:rPr>
              <w:t>1.学生可以在平台中实时查看自己模拟考试记录以及每场考试的总分、大题分，学生可以查看自己的学习记录和学习成绩。考试记录、成绩需同步并实时更新。</w:t>
            </w:r>
            <w:r>
              <w:br/>
            </w:r>
            <w:r>
              <w:rPr>
                <w:rFonts w:ascii="仿宋_GB2312" w:hAnsi="仿宋_GB2312" w:cs="仿宋_GB2312" w:eastAsia="仿宋_GB2312"/>
                <w:sz w:val="24"/>
              </w:rPr>
              <w:t>2.可查看个人试卷中的详细作答情况及参考答案等。</w:t>
            </w:r>
            <w:r>
              <w:br/>
            </w:r>
            <w:r>
              <w:rPr>
                <w:rFonts w:ascii="仿宋_GB2312" w:hAnsi="仿宋_GB2312" w:cs="仿宋_GB2312" w:eastAsia="仿宋_GB2312"/>
                <w:sz w:val="24"/>
              </w:rPr>
              <w:t>3.具备对学生各个题型的得分进行分析，分析出较好和不佳的题型。</w:t>
            </w:r>
            <w:r>
              <w:br/>
            </w:r>
            <w:r>
              <w:rPr>
                <w:rFonts w:ascii="仿宋_GB2312" w:hAnsi="仿宋_GB2312" w:cs="仿宋_GB2312" w:eastAsia="仿宋_GB2312"/>
                <w:sz w:val="24"/>
              </w:rPr>
              <w:t>4.具备了解班级的平均分、最高分，统计学生在班级分数段中所处的位置。</w:t>
            </w:r>
            <w:r>
              <w:br/>
            </w:r>
            <w:r>
              <w:rPr>
                <w:rFonts w:ascii="仿宋_GB2312" w:hAnsi="仿宋_GB2312" w:cs="仿宋_GB2312" w:eastAsia="仿宋_GB2312"/>
                <w:sz w:val="24"/>
              </w:rPr>
              <w:t>5.对学生的失分情况进行统计，分析学生的失分点在难题、中等题还是简单题。</w:t>
            </w:r>
            <w:r>
              <w:br/>
            </w:r>
            <w:r>
              <w:rPr>
                <w:rFonts w:ascii="仿宋_GB2312" w:hAnsi="仿宋_GB2312" w:cs="仿宋_GB2312" w:eastAsia="仿宋_GB2312"/>
                <w:sz w:val="24"/>
              </w:rPr>
              <w:t>三、考试管理客户端具备以下功能：</w:t>
            </w:r>
            <w:r>
              <w:br/>
            </w:r>
            <w:r>
              <w:rPr>
                <w:rFonts w:ascii="仿宋_GB2312" w:hAnsi="仿宋_GB2312" w:cs="仿宋_GB2312" w:eastAsia="仿宋_GB2312"/>
                <w:sz w:val="24"/>
              </w:rPr>
              <w:t>（一）考试管理客户端</w:t>
            </w:r>
            <w:r>
              <w:br/>
            </w:r>
            <w:r>
              <w:rPr>
                <w:rFonts w:ascii="仿宋_GB2312" w:hAnsi="仿宋_GB2312" w:cs="仿宋_GB2312" w:eastAsia="仿宋_GB2312"/>
                <w:sz w:val="24"/>
              </w:rPr>
              <w:t>1.支持同步老师创建的考试任务，包括未考试的和正在考试的任务。在系统中可以展示任务列表。</w:t>
            </w:r>
            <w:r>
              <w:br/>
            </w:r>
            <w:r>
              <w:rPr>
                <w:rFonts w:ascii="仿宋_GB2312" w:hAnsi="仿宋_GB2312" w:cs="仿宋_GB2312" w:eastAsia="仿宋_GB2312"/>
                <w:sz w:val="24"/>
              </w:rPr>
              <w:t>2.支持考试任务的下载，包括考试试卷和考生基础信息的下载。</w:t>
            </w:r>
            <w:r>
              <w:br/>
            </w:r>
            <w:r>
              <w:rPr>
                <w:rFonts w:ascii="仿宋_GB2312" w:hAnsi="仿宋_GB2312" w:cs="仿宋_GB2312" w:eastAsia="仿宋_GB2312"/>
                <w:sz w:val="24"/>
              </w:rPr>
              <w:t>3.可以启动监考机开始一场全真模拟测试。</w:t>
            </w:r>
            <w:r>
              <w:br/>
            </w:r>
            <w:r>
              <w:rPr>
                <w:rFonts w:ascii="仿宋_GB2312" w:hAnsi="仿宋_GB2312" w:cs="仿宋_GB2312" w:eastAsia="仿宋_GB2312"/>
                <w:sz w:val="24"/>
              </w:rPr>
              <w:t>4.考试结束后，进行答卷包完整性校验，上传考试状态数据和答卷包，并将数据传到服务器进行评测。</w:t>
            </w:r>
            <w:r>
              <w:br/>
            </w:r>
            <w:r>
              <w:rPr>
                <w:rFonts w:ascii="仿宋_GB2312" w:hAnsi="仿宋_GB2312" w:cs="仿宋_GB2312" w:eastAsia="仿宋_GB2312"/>
                <w:sz w:val="24"/>
              </w:rPr>
              <w:t>5.考试任务详情中，可以查看考试任务的基本信息，当前任务中所有考生的考试状态，包括已考、未考、考试失败等。</w:t>
            </w:r>
            <w:r>
              <w:br/>
            </w:r>
            <w:r>
              <w:rPr>
                <w:rFonts w:ascii="仿宋_GB2312" w:hAnsi="仿宋_GB2312" w:cs="仿宋_GB2312" w:eastAsia="仿宋_GB2312"/>
                <w:sz w:val="24"/>
              </w:rPr>
              <w:t>（二）监考程序</w:t>
            </w:r>
            <w:r>
              <w:br/>
            </w:r>
            <w:r>
              <w:rPr>
                <w:rFonts w:ascii="仿宋_GB2312" w:hAnsi="仿宋_GB2312" w:cs="仿宋_GB2312" w:eastAsia="仿宋_GB2312"/>
                <w:sz w:val="24"/>
              </w:rPr>
              <w:t>1.支持考试过程监控，包括开始考试、开始试音、结束考试。</w:t>
            </w:r>
            <w:r>
              <w:br/>
            </w:r>
            <w:r>
              <w:rPr>
                <w:rFonts w:ascii="仿宋_GB2312" w:hAnsi="仿宋_GB2312" w:cs="仿宋_GB2312" w:eastAsia="仿宋_GB2312"/>
                <w:sz w:val="24"/>
              </w:rPr>
              <w:t>2.支持监考机操作，输入考生座位号的方式，快速灵活调整学生考试座位号。</w:t>
            </w:r>
            <w:r>
              <w:br/>
            </w:r>
            <w:r>
              <w:rPr>
                <w:rFonts w:ascii="仿宋_GB2312" w:hAnsi="仿宋_GB2312" w:cs="仿宋_GB2312" w:eastAsia="仿宋_GB2312"/>
                <w:sz w:val="24"/>
              </w:rPr>
              <w:t>3.系统支持答题同步功能，在所有学生完成同一个大题后才允许进入下一个大题，解决学生因为系统硬件配置、网络等因素影响或者使用多套试卷而导致的考试不同步情况。</w:t>
            </w:r>
            <w:r>
              <w:br/>
            </w:r>
            <w:r>
              <w:rPr>
                <w:rFonts w:ascii="仿宋_GB2312" w:hAnsi="仿宋_GB2312" w:cs="仿宋_GB2312" w:eastAsia="仿宋_GB2312"/>
                <w:sz w:val="24"/>
              </w:rPr>
              <w:t>4.考试过程中，监考机与考试机之间网络不稳定的情况下（偶尔断网）不影响考试，如监考机发生如断网、死机等异常，重启后能够自动恢复到本场考试状态。</w:t>
            </w:r>
            <w:r>
              <w:br/>
            </w:r>
            <w:r>
              <w:rPr>
                <w:rFonts w:ascii="仿宋_GB2312" w:hAnsi="仿宋_GB2312" w:cs="仿宋_GB2312" w:eastAsia="仿宋_GB2312"/>
                <w:sz w:val="24"/>
              </w:rPr>
              <w:t>5.应具备考试过程中的录音质量检测功能:能够自动检测学生语音质量，及时发现答题语音不合格的学生，以便安排重考。</w:t>
            </w:r>
            <w:r>
              <w:br/>
            </w:r>
            <w:r>
              <w:rPr>
                <w:rFonts w:ascii="仿宋_GB2312" w:hAnsi="仿宋_GB2312" w:cs="仿宋_GB2312" w:eastAsia="仿宋_GB2312"/>
                <w:sz w:val="24"/>
              </w:rPr>
              <w:t>6.系统支持收集学生答卷包。</w:t>
            </w:r>
            <w:r>
              <w:br/>
            </w:r>
            <w:r>
              <w:rPr>
                <w:rFonts w:ascii="仿宋_GB2312" w:hAnsi="仿宋_GB2312" w:cs="仿宋_GB2312" w:eastAsia="仿宋_GB2312"/>
                <w:sz w:val="24"/>
              </w:rPr>
              <w:t>（三）考试程序</w:t>
            </w:r>
            <w:r>
              <w:br/>
            </w:r>
            <w:r>
              <w:rPr>
                <w:rFonts w:ascii="仿宋_GB2312" w:hAnsi="仿宋_GB2312" w:cs="仿宋_GB2312" w:eastAsia="仿宋_GB2312"/>
                <w:sz w:val="24"/>
              </w:rPr>
              <w:t>1.系统支持准考证号或者学号进行登录。</w:t>
            </w:r>
            <w:r>
              <w:br/>
            </w:r>
            <w:r>
              <w:rPr>
                <w:rFonts w:ascii="仿宋_GB2312" w:hAnsi="仿宋_GB2312" w:cs="仿宋_GB2312" w:eastAsia="仿宋_GB2312"/>
                <w:sz w:val="24"/>
              </w:rPr>
              <w:t>2.系统支持与中高考试题流程、界面完全一致，对考试环境全真模拟，包括答题时间、语音播放次数限制。</w:t>
            </w:r>
            <w:r>
              <w:br/>
            </w:r>
            <w:r>
              <w:rPr>
                <w:rFonts w:ascii="仿宋_GB2312" w:hAnsi="仿宋_GB2312" w:cs="仿宋_GB2312" w:eastAsia="仿宋_GB2312"/>
                <w:sz w:val="24"/>
              </w:rPr>
              <w:t>3.学生按照考试流程、指令完成考试。</w:t>
            </w:r>
            <w:r>
              <w:br/>
            </w:r>
            <w:r>
              <w:rPr>
                <w:rFonts w:ascii="仿宋_GB2312" w:hAnsi="仿宋_GB2312" w:cs="仿宋_GB2312" w:eastAsia="仿宋_GB2312"/>
                <w:sz w:val="24"/>
              </w:rPr>
              <w:t>4.支持多种保障安全策略: ①支持相邻的学生试卷不同；②支持同一套试卷小题乱序以及选项乱序，提高防作弊水平。</w:t>
            </w:r>
            <w:r>
              <w:br/>
            </w:r>
            <w:r>
              <w:rPr>
                <w:rFonts w:ascii="仿宋_GB2312" w:hAnsi="仿宋_GB2312" w:cs="仿宋_GB2312" w:eastAsia="仿宋_GB2312"/>
                <w:sz w:val="24"/>
              </w:rPr>
              <w:t>5.考试完成后，系统自动对学生答题数据进行打包，传到监考机。</w:t>
            </w:r>
            <w:r>
              <w:br/>
            </w:r>
            <w:r>
              <w:rPr>
                <w:rFonts w:ascii="仿宋_GB2312" w:hAnsi="仿宋_GB2312" w:cs="仿宋_GB2312" w:eastAsia="仿宋_GB2312"/>
                <w:sz w:val="24"/>
              </w:rPr>
              <w:t>（四）评测引擎</w:t>
            </w:r>
            <w:r>
              <w:br/>
            </w:r>
            <w:r>
              <w:rPr>
                <w:rFonts w:ascii="仿宋_GB2312" w:hAnsi="仿宋_GB2312" w:cs="仿宋_GB2312" w:eastAsia="仿宋_GB2312"/>
                <w:sz w:val="24"/>
              </w:rPr>
              <w:t>模拟测试场景的评分引擎，需要具备以下主要功能：</w:t>
            </w:r>
            <w:r>
              <w:br/>
            </w:r>
            <w:r>
              <w:rPr>
                <w:rFonts w:ascii="仿宋_GB2312" w:hAnsi="仿宋_GB2312" w:cs="仿宋_GB2312" w:eastAsia="仿宋_GB2312"/>
                <w:sz w:val="24"/>
              </w:rPr>
              <w:t>1.可以实时提供考试的总分、大题分和小题分。</w:t>
            </w:r>
            <w:r>
              <w:br/>
            </w:r>
            <w:r>
              <w:rPr>
                <w:rFonts w:ascii="仿宋_GB2312" w:hAnsi="仿宋_GB2312" w:cs="仿宋_GB2312" w:eastAsia="仿宋_GB2312"/>
                <w:sz w:val="24"/>
              </w:rPr>
              <w:t>2.朗读短文可以提供流畅度、完整度、流畅度更细化的分数反馈；复述题可以提供完整性、准确性、流畅性等细化分数反馈；表达题可以反馈失分原因。</w:t>
            </w:r>
            <w:r>
              <w:br/>
            </w:r>
            <w:r>
              <w:rPr>
                <w:rFonts w:ascii="仿宋_GB2312" w:hAnsi="仿宋_GB2312" w:cs="仿宋_GB2312" w:eastAsia="仿宋_GB2312"/>
                <w:sz w:val="24"/>
              </w:rPr>
              <w:t>3.适用于班级模考、校级联考、区级联考等场景，进行评分。</w:t>
            </w:r>
            <w:r>
              <w:br/>
            </w:r>
            <w:r>
              <w:rPr>
                <w:rFonts w:ascii="仿宋_GB2312" w:hAnsi="仿宋_GB2312" w:cs="仿宋_GB2312" w:eastAsia="仿宋_GB2312"/>
                <w:sz w:val="24"/>
              </w:rPr>
              <w:t>4.引擎需要适应中小学不同年龄段的学生的发音特点，评分合理、可信。</w:t>
            </w:r>
            <w:r>
              <w:br/>
            </w:r>
            <w:r>
              <w:rPr>
                <w:rFonts w:ascii="仿宋_GB2312" w:hAnsi="仿宋_GB2312" w:cs="仿宋_GB2312" w:eastAsia="仿宋_GB2312"/>
                <w:sz w:val="24"/>
              </w:rPr>
              <w:t>四、支持接入至市级考试平台。</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教师桌</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1600×700×825mm(±5mm)</w:t>
            </w:r>
            <w:r>
              <w:br/>
            </w:r>
            <w:r>
              <w:rPr>
                <w:rFonts w:ascii="仿宋_GB2312" w:hAnsi="仿宋_GB2312" w:cs="仿宋_GB2312" w:eastAsia="仿宋_GB2312"/>
                <w:sz w:val="24"/>
              </w:rPr>
              <w:t>1.面板采用厚度≥25mm，其他≥18mm刨花板基材,压贴三聚氰胺饰面。其截面用PVC封边条机械高温热熔胶封边。</w:t>
            </w:r>
            <w:r>
              <w:br/>
            </w:r>
            <w:r>
              <w:rPr>
                <w:rFonts w:ascii="仿宋_GB2312" w:hAnsi="仿宋_GB2312" w:cs="仿宋_GB2312" w:eastAsia="仿宋_GB2312"/>
                <w:sz w:val="24"/>
              </w:rPr>
              <w:t>2.桌脚：ABS注塑专用桌垫；五金配件表面电镀处理，滑轨为两节滚珠滑轨。缓冲门铰，配有通用锁匙锁。</w:t>
            </w:r>
            <w:r>
              <w:br/>
            </w:r>
            <w:r>
              <w:rPr>
                <w:rFonts w:ascii="仿宋_GB2312" w:hAnsi="仿宋_GB2312" w:cs="仿宋_GB2312" w:eastAsia="仿宋_GB2312"/>
                <w:sz w:val="24"/>
              </w:rPr>
              <w:t>3.结构：台面四角倒圆角处理。背门设计原则：后背应开一个专供装配及检修的后门，以便在电脑主机进行设备连线操作及维修，背门应有散热孔设计，通风散热。　　</w:t>
            </w:r>
            <w:r>
              <w:br/>
            </w:r>
            <w:r>
              <w:rPr>
                <w:rFonts w:ascii="仿宋_GB2312" w:hAnsi="仿宋_GB2312" w:cs="仿宋_GB2312" w:eastAsia="仿宋_GB2312"/>
                <w:sz w:val="24"/>
              </w:rPr>
              <w:t>4.控制系统:面板可控制屏风升降，控制开关可分组和整体控制考场内所有屏风升降。控制开关采用触摸按钮开关，为减少中控故障，控制开关触摸面板采用亚克力面板触摸升降，控制开关面板必须带开关机按钮和暂停按钮，中控面板控制分为五组A、B、C、D、或1、2、3、4分组控制模式，同时支持一键全升、全降统一控制。中控器安装在教师桌内，控制开关和学生桌控制采用圆形五针有线连接，中控线采用拔插设计，有效降低故障。</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1张</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教师椅</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630×500×940-1040mm(±10mm)</w:t>
            </w:r>
            <w:r>
              <w:br/>
            </w:r>
            <w:r>
              <w:rPr>
                <w:rFonts w:ascii="仿宋_GB2312" w:hAnsi="仿宋_GB2312" w:cs="仿宋_GB2312" w:eastAsia="仿宋_GB2312"/>
                <w:sz w:val="24"/>
              </w:rPr>
              <w:t>1.面料：采用网布面料，防磨防污性好；颜色可选。</w:t>
            </w:r>
            <w:r>
              <w:br/>
            </w:r>
            <w:r>
              <w:rPr>
                <w:rFonts w:ascii="仿宋_GB2312" w:hAnsi="仿宋_GB2312" w:cs="仿宋_GB2312" w:eastAsia="仿宋_GB2312"/>
                <w:sz w:val="24"/>
              </w:rPr>
              <w:t>2.辅料：采用≥35#高密度、高弹力聚氨脂海绵，可防氧化、防碎，软硬适中，回弹性良好，不易变形。</w:t>
            </w:r>
            <w:r>
              <w:br/>
            </w:r>
            <w:r>
              <w:rPr>
                <w:rFonts w:ascii="仿宋_GB2312" w:hAnsi="仿宋_GB2312" w:cs="仿宋_GB2312" w:eastAsia="仿宋_GB2312"/>
                <w:sz w:val="24"/>
              </w:rPr>
              <w:t>3.塑料：采用尼龙塑料，抗拉性高，一次性成型；尼龙脚压力可达到850KG压力。</w:t>
            </w:r>
            <w:r>
              <w:br/>
            </w:r>
            <w:r>
              <w:rPr>
                <w:rFonts w:ascii="仿宋_GB2312" w:hAnsi="仿宋_GB2312" w:cs="仿宋_GB2312" w:eastAsia="仿宋_GB2312"/>
                <w:sz w:val="24"/>
              </w:rPr>
              <w:t xml:space="preserve"> 4.气杆：采用100#喷涂SGS认证气杆，厚度≥2.0mm。</w:t>
            </w:r>
            <w:r>
              <w:br/>
            </w:r>
            <w:r>
              <w:rPr>
                <w:rFonts w:ascii="仿宋_GB2312" w:hAnsi="仿宋_GB2312" w:cs="仿宋_GB2312" w:eastAsia="仿宋_GB2312"/>
                <w:sz w:val="24"/>
              </w:rPr>
              <w:t xml:space="preserve"> 5.底盘：采用≥2.0厚中班蝴蝶底盘，可逍遥、锁定功能。</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1张</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学生升降桌</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1600*600*750(±10mm)两人位带屏风</w:t>
            </w:r>
            <w:r>
              <w:br/>
            </w:r>
            <w:r>
              <w:rPr>
                <w:rFonts w:ascii="仿宋_GB2312" w:hAnsi="仿宋_GB2312" w:cs="仿宋_GB2312" w:eastAsia="仿宋_GB2312"/>
                <w:sz w:val="24"/>
              </w:rPr>
              <w:t>1.升降考试桌采用人体工程学原理设计，外观简约大方，颜色尺寸可个性化定制。</w:t>
            </w:r>
            <w:r>
              <w:br/>
            </w:r>
            <w:r>
              <w:rPr>
                <w:rFonts w:ascii="仿宋_GB2312" w:hAnsi="仿宋_GB2312" w:cs="仿宋_GB2312" w:eastAsia="仿宋_GB2312"/>
                <w:sz w:val="24"/>
              </w:rPr>
              <w:t>2.五金配件：采用优质开启角饺链连接件、锁具等配件，滑道带防脱系统三节路轨。</w:t>
            </w:r>
            <w:r>
              <w:br/>
            </w:r>
            <w:r>
              <w:rPr>
                <w:rFonts w:ascii="仿宋_GB2312" w:hAnsi="仿宋_GB2312" w:cs="仿宋_GB2312" w:eastAsia="仿宋_GB2312"/>
                <w:sz w:val="24"/>
              </w:rPr>
              <w:t>3.框架：外框采用优质铝合金型材，结构简单稳固，安装维护方便，可以实现快速拆装；外观简约时尚，人体工程学原理设计。</w:t>
            </w:r>
            <w:r>
              <w:br/>
            </w:r>
            <w:r>
              <w:rPr>
                <w:rFonts w:ascii="仿宋_GB2312" w:hAnsi="仿宋_GB2312" w:cs="仿宋_GB2312" w:eastAsia="仿宋_GB2312"/>
                <w:sz w:val="24"/>
              </w:rPr>
              <w:t>4.升降系统：采用DC24V直流纯铜大推力电机，齿轮盒使用高强度尼龙料，高精度注塑一次成型，配置高精密齿轮；使用传动轴动力传输，动能损耗小，精准度高，性能稳定耐用，升降流畅静音；升降主裁机带限位开关板；设备工作电压DC24V,额定功率50W，动态承载20KG，静态承载30KG，升降速度不低于30mm/s，工作噪音≦45db。</w:t>
            </w:r>
            <w:r>
              <w:br/>
            </w:r>
            <w:r>
              <w:rPr>
                <w:rFonts w:ascii="仿宋_GB2312" w:hAnsi="仿宋_GB2312" w:cs="仿宋_GB2312" w:eastAsia="仿宋_GB2312"/>
                <w:sz w:val="24"/>
              </w:rPr>
              <w:t>5.桌体屏风基础高度850mm，台面高度750mm，内部配置升降屏风板，升降行程350mm,桌屏升起后高度1200mm，整套产品实现电教智能化、自动化、语音教学、防作弊考试、独立操作无干扰。</w:t>
            </w:r>
            <w:r>
              <w:br/>
            </w:r>
            <w:r>
              <w:rPr>
                <w:rFonts w:ascii="仿宋_GB2312" w:hAnsi="仿宋_GB2312" w:cs="仿宋_GB2312" w:eastAsia="仿宋_GB2312"/>
                <w:sz w:val="24"/>
              </w:rPr>
              <w:t>6.材质描述：台面采用E1级25mm厚环保实木颗粒板材，桌身板材16mm,甲醛释放量达到E1级环保要求标准。屏风升降板：前挡板采用透明亚克力板。</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28张</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学生凳</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 xml:space="preserve">235×340×440mm(±10mm) </w:t>
            </w:r>
            <w:r>
              <w:br/>
            </w:r>
            <w:r>
              <w:rPr>
                <w:rFonts w:ascii="仿宋_GB2312" w:hAnsi="仿宋_GB2312" w:cs="仿宋_GB2312" w:eastAsia="仿宋_GB2312"/>
                <w:sz w:val="24"/>
              </w:rPr>
              <w:t>四脚方凳</w:t>
            </w:r>
            <w:r>
              <w:br/>
            </w:r>
            <w:r>
              <w:rPr>
                <w:rFonts w:ascii="仿宋_GB2312" w:hAnsi="仿宋_GB2312" w:cs="仿宋_GB2312" w:eastAsia="仿宋_GB2312"/>
                <w:sz w:val="24"/>
              </w:rPr>
              <w:t>1.凳面：235×340mm(±5mm)，采用≥18mm三聚氰胺刨花板。</w:t>
            </w:r>
            <w:r>
              <w:br/>
            </w:r>
            <w:r>
              <w:rPr>
                <w:rFonts w:ascii="仿宋_GB2312" w:hAnsi="仿宋_GB2312" w:cs="仿宋_GB2312" w:eastAsia="仿宋_GB2312"/>
                <w:sz w:val="24"/>
              </w:rPr>
              <w:t>2.凳身：≥25×25×1.0mm方管焊接成型，酸洗磷化后喷塑。</w:t>
            </w:r>
            <w:r>
              <w:br/>
            </w:r>
            <w:r>
              <w:rPr>
                <w:rFonts w:ascii="仿宋_GB2312" w:hAnsi="仿宋_GB2312" w:cs="仿宋_GB2312" w:eastAsia="仿宋_GB2312"/>
                <w:sz w:val="24"/>
              </w:rPr>
              <w:t>3.脚垫：ABS工程塑料脚垫，有效减少噪音。</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56张</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86寸触控一体机</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整体设计</w:t>
            </w:r>
            <w:r>
              <w:br/>
            </w:r>
            <w:r>
              <w:rPr>
                <w:rFonts w:ascii="仿宋_GB2312" w:hAnsi="仿宋_GB2312" w:cs="仿宋_GB2312" w:eastAsia="仿宋_GB2312"/>
                <w:sz w:val="24"/>
              </w:rPr>
              <w:t>1.整机采用一体设计，外部无任何可见内部功能模块连接线。边角采用弧形设计，表面无尖锐边缘或凸起。整机屏幕采用86英寸液晶显示器。整机采用超高清LED液晶显示屏，显示比例16:9，分辨率3840×2160。</w:t>
            </w:r>
            <w:r>
              <w:br/>
            </w:r>
            <w:r>
              <w:rPr>
                <w:rFonts w:ascii="仿宋_GB2312" w:hAnsi="仿宋_GB2312" w:cs="仿宋_GB2312" w:eastAsia="仿宋_GB2312"/>
                <w:sz w:val="24"/>
              </w:rPr>
              <w:t>2.采用红外触控技术，支持整机设备系统中进行20点或以上触控。钢化玻璃表面硬度≥9H。</w:t>
            </w:r>
            <w:r>
              <w:br/>
            </w:r>
            <w:r>
              <w:rPr>
                <w:rFonts w:ascii="仿宋_GB2312" w:hAnsi="仿宋_GB2312" w:cs="仿宋_GB2312" w:eastAsia="仿宋_GB2312"/>
                <w:sz w:val="24"/>
              </w:rPr>
              <w:t>3.侧置输入接口具备2路HDMI、1路RS232、1路USB接口。侧置输出接口具备1路音频输出、1路触控USB输出。前置输入接口3路USB接口（包含1路Type-C、2路USB）。</w:t>
            </w:r>
            <w:r>
              <w:br/>
            </w:r>
            <w:r>
              <w:rPr>
                <w:rFonts w:ascii="仿宋_GB2312" w:hAnsi="仿宋_GB2312" w:cs="仿宋_GB2312" w:eastAsia="仿宋_GB2312"/>
                <w:sz w:val="24"/>
              </w:rPr>
              <w:t>4.整机内置2.2声道扬声器，位于设备上边框，顶置朝前发声，前朝向10W高音扬声器2个，上朝向20W中低音扬声器2个，额定总功率60W。整机可选择高级音效设置，支持在左右声道平衡显示范围中进行更改；中低频段显示调节范围125Hz～1KHz，高频段显示调节范围 2KHz～16KHz，分贝显示-12dB～12dB 调节范围。</w:t>
            </w:r>
            <w:r>
              <w:rPr>
                <w:rFonts w:ascii="仿宋_GB2312" w:hAnsi="仿宋_GB2312" w:cs="仿宋_GB2312" w:eastAsia="仿宋_GB2312"/>
                <w:sz w:val="24"/>
                <w:b/>
              </w:rPr>
              <w:t>（供应商须提供带有</w:t>
            </w:r>
            <w:r>
              <w:rPr>
                <w:rFonts w:ascii="仿宋_GB2312" w:hAnsi="仿宋_GB2312" w:cs="仿宋_GB2312" w:eastAsia="仿宋_GB2312"/>
                <w:sz w:val="24"/>
                <w:b/>
              </w:rPr>
              <w:t>CMA标识的有效检测报告复印件佐证，检测报告至少包含报告首页及对应功能页，并在检测报告中框出对应的内容以方便评标委员会查阅审核）</w:t>
            </w:r>
            <w:r>
              <w:br/>
            </w:r>
            <w:r>
              <w:rPr>
                <w:rFonts w:ascii="仿宋_GB2312" w:hAnsi="仿宋_GB2312" w:cs="仿宋_GB2312" w:eastAsia="仿宋_GB2312"/>
                <w:sz w:val="24"/>
              </w:rPr>
              <w:t>5.整机内置非独立外扩展的4阵列麦克风，可用于对教室环境音频进行采集，麦克风拾音距离≥12米。整机内置扬声器采用缝隙发声技术，喇叭采用槽式开口设计，不大于5.8mm；整机扬声器在100%音量下，可做到1米处声压级≥88db，10米处声压级≥79dB。</w:t>
            </w:r>
            <w:r>
              <w:rPr>
                <w:rFonts w:ascii="仿宋_GB2312" w:hAnsi="仿宋_GB2312" w:cs="仿宋_GB2312" w:eastAsia="仿宋_GB2312"/>
                <w:sz w:val="24"/>
                <w:b/>
              </w:rPr>
              <w:t>（供应商须提供带有</w:t>
            </w:r>
            <w:r>
              <w:rPr>
                <w:rFonts w:ascii="仿宋_GB2312" w:hAnsi="仿宋_GB2312" w:cs="仿宋_GB2312" w:eastAsia="仿宋_GB2312"/>
                <w:sz w:val="24"/>
                <w:b/>
              </w:rPr>
              <w:t>CMA标识的有效检测报告复印件佐证，检测报告至少包含报告首页及对应功能页，并在检测报告中框出对应的内容以方便评标委员会查阅审核）</w:t>
            </w:r>
            <w:r>
              <w:br/>
            </w:r>
            <w:r>
              <w:rPr>
                <w:rFonts w:ascii="仿宋_GB2312" w:hAnsi="仿宋_GB2312" w:cs="仿宋_GB2312" w:eastAsia="仿宋_GB2312"/>
                <w:sz w:val="24"/>
              </w:rPr>
              <w:t>6.支持标准、听力、观影和AI空间感知音效模式，AI空间感知音效模式可通过内置麦克风采集教室物理环境声音，自动生成符合当前教室物理环境的频段、音量、音效。</w:t>
            </w:r>
            <w:r>
              <w:rPr>
                <w:rFonts w:ascii="仿宋_GB2312" w:hAnsi="仿宋_GB2312" w:cs="仿宋_GB2312" w:eastAsia="仿宋_GB2312"/>
                <w:sz w:val="24"/>
                <w:b/>
              </w:rPr>
              <w:t>（供应商须提供带有</w:t>
            </w:r>
            <w:r>
              <w:rPr>
                <w:rFonts w:ascii="仿宋_GB2312" w:hAnsi="仿宋_GB2312" w:cs="仿宋_GB2312" w:eastAsia="仿宋_GB2312"/>
                <w:sz w:val="24"/>
                <w:b/>
              </w:rPr>
              <w:t>CMA标识的有效检测报告复印件佐证，检测报告至少包含报告首页及对应功能页，并在检测报告中框出对应的内容以方便评标委员会查阅审核）</w:t>
            </w:r>
            <w:r>
              <w:br/>
            </w:r>
            <w:r>
              <w:rPr>
                <w:rFonts w:ascii="仿宋_GB2312" w:hAnsi="仿宋_GB2312" w:cs="仿宋_GB2312" w:eastAsia="仿宋_GB2312"/>
                <w:sz w:val="24"/>
              </w:rPr>
              <w:t xml:space="preserve"> 7.整机背光系统支持</w:t>
            </w:r>
            <w:r>
              <w:rPr>
                <w:rFonts w:ascii="仿宋_GB2312" w:hAnsi="仿宋_GB2312" w:cs="仿宋_GB2312" w:eastAsia="仿宋_GB2312"/>
                <w:sz w:val="24"/>
              </w:rPr>
              <w:t>DC调光方式，多级亮度调节，支持白颜色背景下最暗亮度≤100nit，用于提升显示对比度。</w:t>
            </w:r>
            <w:r>
              <w:br/>
            </w:r>
            <w:r>
              <w:rPr>
                <w:rFonts w:ascii="仿宋_GB2312" w:hAnsi="仿宋_GB2312" w:cs="仿宋_GB2312" w:eastAsia="仿宋_GB2312"/>
                <w:sz w:val="24"/>
              </w:rPr>
              <w:t>8.支持自定义图像设置，可对对比度、屏幕色温、图像亮度、亮度范围、色彩空间调节设置。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4"/>
              </w:rPr>
              <w:t>9.整机系统支持手势上滑调出人工智能画质调节模式（AI-PQ），可根据屏幕内容自动调节画质参数，当屏幕出现人物、建筑、夜景等元素时，自动调整对比度、饱和度、锐利度、色调色相值、高光/阴影。</w:t>
            </w:r>
            <w:r>
              <w:br/>
            </w:r>
            <w:r>
              <w:rPr>
                <w:rFonts w:ascii="仿宋_GB2312" w:hAnsi="仿宋_GB2312" w:cs="仿宋_GB2312" w:eastAsia="仿宋_GB2312"/>
                <w:sz w:val="24"/>
              </w:rPr>
              <w:t>10.整机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w:t>
            </w:r>
            <w:r>
              <w:br/>
            </w:r>
            <w:r>
              <w:rPr>
                <w:rFonts w:ascii="仿宋_GB2312" w:hAnsi="仿宋_GB2312" w:cs="仿宋_GB2312" w:eastAsia="仿宋_GB2312"/>
                <w:sz w:val="24"/>
              </w:rPr>
              <w:t>11.整机内置双WiFi6无线网卡（不接受外接），在整机设备下，可实现Wi-Fi无线上网连接、AP无线热点发射。整机支持蓝牙Bluetooth 5.4标准。</w:t>
            </w:r>
            <w:r>
              <w:br/>
            </w:r>
            <w:r>
              <w:rPr>
                <w:rFonts w:ascii="仿宋_GB2312" w:hAnsi="仿宋_GB2312" w:cs="仿宋_GB2312" w:eastAsia="仿宋_GB2312"/>
                <w:sz w:val="24"/>
              </w:rPr>
              <w:t>12.整机上边框内置非独立摄像头，采用一体化集成设计，可拍摄≥1300万像素数的照片，可拍摄输出4K分辨率的视频。整机摄像头对角线视场角≥120度。具备摄像头工作指示灯，摄像头运行时，有指示灯提示。</w:t>
            </w:r>
            <w:r>
              <w:rPr>
                <w:rFonts w:ascii="仿宋_GB2312" w:hAnsi="仿宋_GB2312" w:cs="仿宋_GB2312" w:eastAsia="仿宋_GB2312"/>
                <w:sz w:val="24"/>
                <w:b/>
              </w:rPr>
              <w:t>（供应商须提供带有</w:t>
            </w:r>
            <w:r>
              <w:rPr>
                <w:rFonts w:ascii="仿宋_GB2312" w:hAnsi="仿宋_GB2312" w:cs="仿宋_GB2312" w:eastAsia="仿宋_GB2312"/>
                <w:sz w:val="24"/>
                <w:b/>
              </w:rPr>
              <w:t>CMA标识的有效检测报告复印件佐证，检测报告至少包含报告首页及对应功能页，并在检测报告中框出对应的内容以方便评标委员会查阅审核）</w:t>
            </w:r>
            <w:r>
              <w:br/>
            </w:r>
            <w:r>
              <w:rPr>
                <w:rFonts w:ascii="仿宋_GB2312" w:hAnsi="仿宋_GB2312" w:cs="仿宋_GB2312" w:eastAsia="仿宋_GB2312"/>
                <w:sz w:val="24"/>
              </w:rPr>
              <w:t>13.整机支持手笔分离，通过提笔即写唤醒批注功能后，可进行手笔分离功能，使用笔正常书写，使用手指可以操作应用，进行点击操作。</w:t>
            </w:r>
            <w:r>
              <w:br/>
            </w:r>
            <w:r>
              <w:rPr>
                <w:rFonts w:ascii="仿宋_GB2312" w:hAnsi="仿宋_GB2312" w:cs="仿宋_GB2312" w:eastAsia="仿宋_GB2312"/>
                <w:sz w:val="24"/>
              </w:rPr>
              <w:t>14.整机内置触摸中控菜单，在整机全信号源通道下通过手势在屏幕上调取该触摸菜单；支持信号源通道切换、护眼、声音调节功能；支持切换智能息屏、经典护眼模式、纸质护眼模式、自动亮度模式；并可支持调节音量、亮度，支持自动亮度模式，支持点击静音按钮静音。</w:t>
            </w:r>
            <w:r>
              <w:br/>
            </w:r>
            <w:r>
              <w:rPr>
                <w:rFonts w:ascii="仿宋_GB2312" w:hAnsi="仿宋_GB2312" w:cs="仿宋_GB2312" w:eastAsia="仿宋_GB2312"/>
                <w:sz w:val="24"/>
              </w:rPr>
              <w:t>15.整机支持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对应显示设备实物图片。</w:t>
            </w:r>
            <w:r>
              <w:br/>
            </w:r>
            <w:r>
              <w:rPr>
                <w:rFonts w:ascii="仿宋_GB2312" w:hAnsi="仿宋_GB2312" w:cs="仿宋_GB2312" w:eastAsia="仿宋_GB2312"/>
                <w:sz w:val="24"/>
              </w:rPr>
              <w:t>16.整机设备和外接通道（2路HDMI）下侧边栏支持通过扫描二维码加入班级，老师设置题型，学生回答后提交，教师查看正确率比例及详细讲解；支持随机抽选、实时弹幕；支持管理当前班级成员；支持导出学生报告。全通道下可支持通过自定义按键调出该功能。</w:t>
            </w:r>
            <w:r>
              <w:br/>
            </w:r>
            <w:r>
              <w:rPr>
                <w:rFonts w:ascii="仿宋_GB2312" w:hAnsi="仿宋_GB2312" w:cs="仿宋_GB2312" w:eastAsia="仿宋_GB2312"/>
                <w:sz w:val="24"/>
              </w:rPr>
              <w:t>17.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如邮件应用等窗口。</w:t>
            </w:r>
            <w:r>
              <w:br/>
            </w:r>
            <w:r>
              <w:rPr>
                <w:rFonts w:ascii="仿宋_GB2312" w:hAnsi="仿宋_GB2312" w:cs="仿宋_GB2312" w:eastAsia="仿宋_GB2312"/>
                <w:sz w:val="24"/>
              </w:rPr>
              <w:t>18.整机设备可将应用编辑到教学桌面首页，编辑方式支持从教学桌面首页进入编辑，支持在全部应用列表中进入编辑2种方式。教学桌面首页应用支持无需进入应用编辑页面，在首页指定应用上长按进行移除。</w:t>
            </w:r>
            <w:r>
              <w:br/>
            </w:r>
            <w:r>
              <w:rPr>
                <w:rFonts w:ascii="仿宋_GB2312" w:hAnsi="仿宋_GB2312" w:cs="仿宋_GB2312" w:eastAsia="仿宋_GB2312"/>
                <w:sz w:val="24"/>
              </w:rPr>
              <w:t>交互式白板软件：</w:t>
            </w:r>
            <w:r>
              <w:br/>
            </w:r>
            <w:r>
              <w:rPr>
                <w:rFonts w:ascii="仿宋_GB2312" w:hAnsi="仿宋_GB2312" w:cs="仿宋_GB2312" w:eastAsia="仿宋_GB2312"/>
                <w:sz w:val="24"/>
              </w:rPr>
              <w:t>1.备授课一体化，具有备课模式及授课模式，支持老师个人账号注册登录使用，也可通过USB key进行身份快速识别登录。支持课件云存储，无需使用U盘等存储设备，老师只需联网登录即可获取云课件。</w:t>
            </w:r>
            <w:r>
              <w:br/>
            </w:r>
            <w:r>
              <w:rPr>
                <w:rFonts w:ascii="仿宋_GB2312" w:hAnsi="仿宋_GB2312" w:cs="仿宋_GB2312" w:eastAsia="仿宋_GB2312"/>
                <w:sz w:val="24"/>
              </w:rPr>
              <w:t>2.支持点对点分享云课件，用户可在软件中直接将课件发送给其它用户，同时也可以在软件中直接接收并打开其它用户分享的课件；同时支持链接分享课件，接收方打开链接后可直接输入账号获取课件。</w:t>
            </w:r>
            <w:r>
              <w:br/>
            </w:r>
            <w:r>
              <w:rPr>
                <w:rFonts w:ascii="仿宋_GB2312" w:hAnsi="仿宋_GB2312" w:cs="仿宋_GB2312" w:eastAsia="仿宋_GB2312"/>
                <w:sz w:val="24"/>
              </w:rPr>
              <w:t>3.支持用户在软件中打开pptx格式文件，且用户可在软件中自由编辑原文件中的图片、文字、表格等元素，并支持修改原文件中的动画。方便老师利用软件互动功能在原有PPT基础上修改课件。</w:t>
            </w:r>
            <w:r>
              <w:br/>
            </w:r>
            <w:r>
              <w:rPr>
                <w:rFonts w:ascii="仿宋_GB2312" w:hAnsi="仿宋_GB2312" w:cs="仿宋_GB2312" w:eastAsia="仿宋_GB2312"/>
                <w:sz w:val="24"/>
              </w:rPr>
              <w:t>4.高级图形：支持对话框、五角星、大括号、旗子等特殊图形绘制，同时支持自定义绘制复杂的任意多边形及曲边图形。</w:t>
            </w:r>
            <w:r>
              <w:br/>
            </w:r>
            <w:r>
              <w:rPr>
                <w:rFonts w:ascii="仿宋_GB2312" w:hAnsi="仿宋_GB2312" w:cs="仿宋_GB2312" w:eastAsia="仿宋_GB2312"/>
                <w:sz w:val="24"/>
              </w:rPr>
              <w:t>5.路径动画：支持任意对象自定义路径动画设置，可绘制任意移动轨迹并让对象沿着轨迹路径进行移动，可单独设置该动画通过翻页或单击对象本身进行触发。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4"/>
              </w:rPr>
              <w:t>6.快捷抠图：无需借助专业图片处理软件，即可在白板软件中对导入的图片进行快捷抠图、去背景，处理后的图片主体边缘没有明显毛边，可导出保存成PNG格式。</w:t>
            </w:r>
            <w:r>
              <w:br/>
            </w:r>
            <w:r>
              <w:rPr>
                <w:rFonts w:ascii="仿宋_GB2312" w:hAnsi="仿宋_GB2312" w:cs="仿宋_GB2312" w:eastAsia="仿宋_GB2312"/>
                <w:sz w:val="24"/>
              </w:rPr>
              <w:t>7.蒙层工具：一键对输入的文本、图片、形状设置蒙层进行隐藏，授课模式下可通过擦除蒙层展现隐藏内容，丰富课件互动展示效果。</w:t>
            </w:r>
            <w:r>
              <w:br/>
            </w:r>
            <w:r>
              <w:rPr>
                <w:rFonts w:ascii="仿宋_GB2312" w:hAnsi="仿宋_GB2312" w:cs="仿宋_GB2312" w:eastAsia="仿宋_GB2312"/>
                <w:sz w:val="24"/>
              </w:rPr>
              <w:t>8.互动分类游戏：支持创建互动分类游戏，可自定义不同类别及相对应的对象，实现将不同对象拖拽到对应的类别容器中可自动辨识分类，分类正确或错误均有相应提示。类别和对象的样式、数量均可以自定义设置。系统需提供不少于10种游戏模板，直接选择并输入相应内容即可轻松生成互动分类游戏，提升课堂趣味性。</w:t>
            </w:r>
            <w:r>
              <w:br/>
            </w:r>
            <w:r>
              <w:rPr>
                <w:rFonts w:ascii="仿宋_GB2312" w:hAnsi="仿宋_GB2312" w:cs="仿宋_GB2312" w:eastAsia="仿宋_GB2312"/>
                <w:sz w:val="24"/>
              </w:rPr>
              <w:t>9.智能选词填空：支持创建智能选词填空游戏，教师可随意编辑填空题题干以及相应的答案选项，将选项拖到对应题干空白处，系统将自动判别答案是否正确。系统需提供不少于9种游戏模板供老师选择，且模板样式支持自定义修改。</w:t>
            </w:r>
            <w:r>
              <w:br/>
            </w:r>
            <w:r>
              <w:rPr>
                <w:rFonts w:ascii="仿宋_GB2312" w:hAnsi="仿宋_GB2312" w:cs="仿宋_GB2312" w:eastAsia="仿宋_GB2312"/>
                <w:sz w:val="24"/>
              </w:rPr>
              <w:t>10.分组竞争游戏：支持创建分组竞争游戏，教师可设置正确项／干扰项，让两组学生开展竞争游戏。系统提供不少于3种难度、10种游戏模版选择，且模版样式支持自定义修改。</w:t>
            </w:r>
            <w:r>
              <w:br/>
            </w:r>
            <w:r>
              <w:rPr>
                <w:rFonts w:ascii="仿宋_GB2312" w:hAnsi="仿宋_GB2312" w:cs="仿宋_GB2312" w:eastAsia="仿宋_GB2312"/>
                <w:sz w:val="24"/>
              </w:rPr>
              <w:t>11.数学公式编辑器：支持复杂数学公式输入，提供不少于20个数学符号及模板，输出的公式内容支持不同颜色标记及二次编辑。</w:t>
            </w:r>
            <w:r>
              <w:br/>
            </w:r>
            <w:r>
              <w:rPr>
                <w:rFonts w:ascii="仿宋_GB2312" w:hAnsi="仿宋_GB2312" w:cs="仿宋_GB2312" w:eastAsia="仿宋_GB2312"/>
                <w:sz w:val="24"/>
              </w:rPr>
              <w:t>12.提供100节党建微课视频，包含革命篇、建设篇、改革篇、复兴篇4个篇章。微课内容可在线点播，下载至课件播放。微课视频支持视频关键帧打点标记，播放过程中可一键跳转至标记位置，同时支持一键对视频内容进行截图插入课件。</w:t>
            </w:r>
            <w:r>
              <w:br/>
            </w:r>
            <w:r>
              <w:rPr>
                <w:rFonts w:ascii="仿宋_GB2312" w:hAnsi="仿宋_GB2312" w:cs="仿宋_GB2312" w:eastAsia="仿宋_GB2312"/>
                <w:sz w:val="24"/>
              </w:rPr>
              <w:t>13.互动课件支持开放式云分享，分享者可 将互动课件、课件组以公开或加密的 web 链接进行分享，分享链接可设置访问有效期。支持 PPT 的原生解析，教师可将pptx 课件转化为互动教学课件，支持单份导入方式，保留 pptx 原文件中的文字、图片、表格等对象及动画的可编辑性，并可为课件增加互动教学元素。支持将互动课件导出为 pptx 、pdf。导出的课件支持在多终端进行二次编辑。</w:t>
            </w:r>
            <w:r>
              <w:br/>
            </w:r>
            <w:r>
              <w:rPr>
                <w:rFonts w:ascii="仿宋_GB2312" w:hAnsi="仿宋_GB2312" w:cs="仿宋_GB2312" w:eastAsia="仿宋_GB2312"/>
                <w:sz w:val="24"/>
              </w:rPr>
              <w:t>14.云教案内支持插入课件页，可调用云空间中的课件列表，按单页或整份插入教案。插入的课件可以窗口形式云教案插入预览，可直接在窗口内进行翻页、元素移动、课堂活动操作、思维导图展开收起、形状工具、蒙层工具、笔工具的交互。可一键切换至全屏模式，全屏模式下支持批注和手势擦除。云教案提供授课模式，可在云教案预览页面点击授课进入全屏演示模式，也可在授课端直接打开云教案列表 进入。授课模式下支持使用笔工具书写批注，且可上下左右漫游。</w:t>
            </w:r>
            <w:r>
              <w:rPr>
                <w:rFonts w:ascii="仿宋_GB2312" w:hAnsi="仿宋_GB2312" w:cs="仿宋_GB2312" w:eastAsia="仿宋_GB2312"/>
                <w:sz w:val="24"/>
                <w:b/>
              </w:rPr>
              <w:t>（供应商须提供带有</w:t>
            </w:r>
            <w:r>
              <w:rPr>
                <w:rFonts w:ascii="仿宋_GB2312" w:hAnsi="仿宋_GB2312" w:cs="仿宋_GB2312" w:eastAsia="仿宋_GB2312"/>
                <w:sz w:val="24"/>
                <w:b/>
              </w:rPr>
              <w:t>CMA标识的有效检测报告复印件佐证，检测报告至少包含报告首页及对应功能页，并在检测报告中框出对应的内容以方便评标委员会查阅审核）</w:t>
            </w:r>
          </w:p>
          <w:p>
            <w:pPr>
              <w:pStyle w:val="null3"/>
              <w:jc w:val="left"/>
            </w:pPr>
            <w:r>
              <w:rPr>
                <w:rFonts w:ascii="仿宋_GB2312" w:hAnsi="仿宋_GB2312" w:cs="仿宋_GB2312" w:eastAsia="仿宋_GB2312"/>
                <w:sz w:val="24"/>
              </w:rPr>
              <w:t>应用助手软件：</w:t>
            </w:r>
            <w:r>
              <w:br/>
            </w:r>
            <w:r>
              <w:rPr>
                <w:rFonts w:ascii="仿宋_GB2312" w:hAnsi="仿宋_GB2312" w:cs="仿宋_GB2312" w:eastAsia="仿宋_GB2312"/>
                <w:sz w:val="24"/>
              </w:rPr>
              <w:t>1.登录方式多样性：支持账号/密码和手机微信扫码两种登录方式。用户首次登录时绑定微信 ID 与账号的对应关系，绑定后即可通过微信扫码登录，无需再次输入账号/密码。</w:t>
            </w:r>
            <w:r>
              <w:br/>
            </w:r>
            <w:r>
              <w:rPr>
                <w:rFonts w:ascii="仿宋_GB2312" w:hAnsi="仿宋_GB2312" w:cs="仿宋_GB2312" w:eastAsia="仿宋_GB2312"/>
                <w:sz w:val="24"/>
              </w:rPr>
              <w:t>2.终端关联设备：支持通过微信扫码进行设备与学校的绑定，设置当前设备类型与归属用户。</w:t>
            </w:r>
            <w:r>
              <w:br/>
            </w:r>
            <w:r>
              <w:rPr>
                <w:rFonts w:ascii="仿宋_GB2312" w:hAnsi="仿宋_GB2312" w:cs="仿宋_GB2312" w:eastAsia="仿宋_GB2312"/>
                <w:sz w:val="24"/>
              </w:rPr>
              <w:t>3.设备详情：支持查看当前设备的硬件信息（包括 CPU、主板、显卡、硬盘、显示器、网卡、声卡）和系统信息（包括操作系统、系统激活状态、连接 ID、SN 、MAC 地址、内外网 IP）。</w:t>
            </w:r>
            <w:r>
              <w:br/>
            </w:r>
            <w:r>
              <w:rPr>
                <w:rFonts w:ascii="仿宋_GB2312" w:hAnsi="仿宋_GB2312" w:cs="仿宋_GB2312" w:eastAsia="仿宋_GB2312"/>
                <w:sz w:val="24"/>
              </w:rPr>
              <w:t>4.设备运行状态：支持查看当前设备的内存、CPU、硬盘、系统盘、网速的实时占用状态等信息。</w:t>
            </w:r>
            <w:r>
              <w:br/>
            </w:r>
            <w:r>
              <w:rPr>
                <w:rFonts w:ascii="仿宋_GB2312" w:hAnsi="仿宋_GB2312" w:cs="仿宋_GB2312" w:eastAsia="仿宋_GB2312"/>
                <w:sz w:val="24"/>
              </w:rPr>
              <w:t>5.整体描述：支持使用文件快传功能，从发送端传送文件至接收端。</w:t>
            </w:r>
            <w:r>
              <w:br/>
            </w:r>
            <w:r>
              <w:rPr>
                <w:rFonts w:ascii="仿宋_GB2312" w:hAnsi="仿宋_GB2312" w:cs="仿宋_GB2312" w:eastAsia="仿宋_GB2312"/>
                <w:sz w:val="24"/>
              </w:rPr>
              <w:t>6.文件条件：支持一次发送多个文件；支持发送图片、视频、文档等类型的文件。</w:t>
            </w:r>
            <w:r>
              <w:br/>
            </w:r>
            <w:r>
              <w:rPr>
                <w:rFonts w:ascii="仿宋_GB2312" w:hAnsi="仿宋_GB2312" w:cs="仿宋_GB2312" w:eastAsia="仿宋_GB2312"/>
                <w:sz w:val="24"/>
              </w:rPr>
              <w:t>7.文件发送：支持从不同的文件夹拖动或选择文件至发送区；支持查看待发送的文件列表，文件选择错误时支持移除。</w:t>
            </w:r>
            <w:r>
              <w:br/>
            </w:r>
            <w:r>
              <w:rPr>
                <w:rFonts w:ascii="仿宋_GB2312" w:hAnsi="仿宋_GB2312" w:cs="仿宋_GB2312" w:eastAsia="仿宋_GB2312"/>
                <w:sz w:val="24"/>
              </w:rPr>
              <w:t>8.快捷发送：支持拖动文件至发送区进行文件发送。</w:t>
            </w:r>
            <w:r>
              <w:rPr>
                <w:rFonts w:ascii="仿宋_GB2312" w:hAnsi="仿宋_GB2312" w:cs="仿宋_GB2312" w:eastAsia="仿宋_GB2312"/>
                <w:sz w:val="24"/>
                <w:b/>
              </w:rPr>
              <w:t>（供应商须提供带有</w:t>
            </w:r>
            <w:r>
              <w:rPr>
                <w:rFonts w:ascii="仿宋_GB2312" w:hAnsi="仿宋_GB2312" w:cs="仿宋_GB2312" w:eastAsia="仿宋_GB2312"/>
                <w:sz w:val="24"/>
                <w:b/>
              </w:rPr>
              <w:t>CMA标识的有效检测报告复印件佐证，检测报告至少包含报告首页及对应功能页，并在检测报告中框出对应的内容以方便评标委员会查阅审核）</w:t>
            </w:r>
            <w:r>
              <w:br/>
            </w:r>
            <w:r>
              <w:rPr>
                <w:rFonts w:ascii="仿宋_GB2312" w:hAnsi="仿宋_GB2312" w:cs="仿宋_GB2312" w:eastAsia="仿宋_GB2312"/>
                <w:sz w:val="24"/>
              </w:rPr>
              <w:t>9.离线暂存：支持一次发送文件给多个接收端设备。接收端离线时文件能够暂存在云端，接收端设备在线后可进行自动下载。</w:t>
            </w:r>
            <w:r>
              <w:br/>
            </w:r>
            <w:r>
              <w:rPr>
                <w:rFonts w:ascii="仿宋_GB2312" w:hAnsi="仿宋_GB2312" w:cs="仿宋_GB2312" w:eastAsia="仿宋_GB2312"/>
                <w:sz w:val="24"/>
              </w:rPr>
              <w:t>10.多系统接收：支持用户在统信系统发送的文件能在麒麟系统、统信系统的接收端下载与查看。</w:t>
            </w:r>
            <w:r>
              <w:br/>
            </w:r>
            <w:r>
              <w:rPr>
                <w:rFonts w:ascii="仿宋_GB2312" w:hAnsi="仿宋_GB2312" w:cs="仿宋_GB2312" w:eastAsia="仿宋_GB2312"/>
                <w:sz w:val="24"/>
              </w:rPr>
              <w:t>11.文件列表：支持接收端设备展示当前已接收的文件列表，包括文件名称、接收时间、接收状态等信息；对已下载的文件可直接打开，未下载或下载失败的文件可手动下载；支持查看单个文件下载进度与总进度。</w:t>
            </w:r>
            <w:r>
              <w:br/>
            </w:r>
            <w:r>
              <w:rPr>
                <w:rFonts w:ascii="仿宋_GB2312" w:hAnsi="仿宋_GB2312" w:cs="仿宋_GB2312" w:eastAsia="仿宋_GB2312"/>
                <w:sz w:val="24"/>
              </w:rPr>
              <w:t>12.支持接收端设备在线状态下可自动接收发送端设备发送的文件。支持自动清理超过14天的文件。</w:t>
            </w:r>
            <w:r>
              <w:br/>
            </w:r>
            <w:r>
              <w:rPr>
                <w:rFonts w:ascii="仿宋_GB2312" w:hAnsi="仿宋_GB2312" w:cs="仿宋_GB2312" w:eastAsia="仿宋_GB2312"/>
                <w:sz w:val="24"/>
              </w:rPr>
              <w:t>13.用户可在资料夹中把多个文件发送至接收端软件中，接收端软件自动下载该文件。助手栏展示了用户添加的应用、网站和组件，点击后即可通过发送端软件打开。支持在发送端软件内打开课件、文档、课件库、校本资源、集体备课、作业本、希沃快传、设备。支持在发送端软件内切换、关闭标签；能对窗口进行最小化、最大化、关闭。</w:t>
            </w:r>
            <w:r>
              <w:rPr>
                <w:rFonts w:ascii="仿宋_GB2312" w:hAnsi="仿宋_GB2312" w:cs="仿宋_GB2312" w:eastAsia="仿宋_GB2312"/>
                <w:sz w:val="24"/>
                <w:b/>
              </w:rPr>
              <w:t>（供应商须提供带有</w:t>
            </w:r>
            <w:r>
              <w:rPr>
                <w:rFonts w:ascii="仿宋_GB2312" w:hAnsi="仿宋_GB2312" w:cs="仿宋_GB2312" w:eastAsia="仿宋_GB2312"/>
                <w:sz w:val="24"/>
                <w:b/>
              </w:rPr>
              <w:t>CMA标识的有效检测报告复印件佐证，检测报告至少包含报告首页及对应功能页，并在检测报告中框出对应的内容以方便评标委员会查阅审核）</w:t>
            </w:r>
            <w:r>
              <w:br/>
            </w:r>
            <w:r>
              <w:rPr>
                <w:rFonts w:ascii="仿宋_GB2312" w:hAnsi="仿宋_GB2312" w:cs="仿宋_GB2312" w:eastAsia="仿宋_GB2312"/>
                <w:sz w:val="24"/>
              </w:rPr>
              <w:t>14.最近使用课件：助手栏展示最近使用的前3条课件，点击课件支持在终端应用软件内打开和编辑。</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视频展台</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1.壁挂式安装，防盗防破坏。</w:t>
            </w:r>
            <w:r>
              <w:br/>
            </w:r>
            <w:r>
              <w:rPr>
                <w:rFonts w:ascii="仿宋_GB2312" w:hAnsi="仿宋_GB2312" w:cs="仿宋_GB2312" w:eastAsia="仿宋_GB2312"/>
                <w:sz w:val="24"/>
              </w:rPr>
              <w:t>2.无锐角无利边设计，有效防止师生碰伤、划伤。</w:t>
            </w:r>
            <w:r>
              <w:br/>
            </w:r>
            <w:r>
              <w:rPr>
                <w:rFonts w:ascii="仿宋_GB2312" w:hAnsi="仿宋_GB2312" w:cs="仿宋_GB2312" w:eastAsia="仿宋_GB2312"/>
                <w:sz w:val="24"/>
              </w:rPr>
              <w:t>3.采用三折叠开合式托板，展开后托板尺寸≥A4面积，托板可收起。</w:t>
            </w:r>
            <w:r>
              <w:br/>
            </w:r>
            <w:r>
              <w:rPr>
                <w:rFonts w:ascii="仿宋_GB2312" w:hAnsi="仿宋_GB2312" w:cs="仿宋_GB2312" w:eastAsia="仿宋_GB2312"/>
                <w:sz w:val="24"/>
              </w:rPr>
              <w:t>4. 采用USB接口，单根USB线实现供电、高清数据传输需求。</w:t>
            </w:r>
            <w:r>
              <w:br/>
            </w:r>
            <w:r>
              <w:rPr>
                <w:rFonts w:ascii="仿宋_GB2312" w:hAnsi="仿宋_GB2312" w:cs="仿宋_GB2312" w:eastAsia="仿宋_GB2312"/>
                <w:sz w:val="24"/>
              </w:rPr>
              <w:t>5.采用≥800W像素自动对焦摄像头，可拍摄A4画幅。</w:t>
            </w:r>
            <w:r>
              <w:br/>
            </w:r>
            <w:r>
              <w:rPr>
                <w:rFonts w:ascii="仿宋_GB2312" w:hAnsi="仿宋_GB2312" w:cs="仿宋_GB2312" w:eastAsia="仿宋_GB2312"/>
                <w:sz w:val="24"/>
              </w:rPr>
              <w:t>6.展台按键采用触摸按键，可实现一键启动展台画面、画面放大、画面缩小、画面旋转、拍照截图等功能，同时也支持在一体机或电脑上进行同样的操作。</w:t>
            </w:r>
            <w:r>
              <w:rPr>
                <w:rFonts w:ascii="仿宋_GB2312" w:hAnsi="仿宋_GB2312" w:cs="仿宋_GB2312" w:eastAsia="仿宋_GB2312"/>
                <w:sz w:val="24"/>
                <w:b/>
              </w:rPr>
              <w:t>（供应商须提供带有</w:t>
            </w:r>
            <w:r>
              <w:rPr>
                <w:rFonts w:ascii="仿宋_GB2312" w:hAnsi="仿宋_GB2312" w:cs="仿宋_GB2312" w:eastAsia="仿宋_GB2312"/>
                <w:sz w:val="24"/>
                <w:b/>
              </w:rPr>
              <w:t>CMA标识的有效检测报告复印件佐证，检测报告至少包含报告首页及对应功能页，并在检测报告中框出对应的内容以方便评标委员会查阅审核）</w:t>
            </w:r>
            <w:r>
              <w:br/>
            </w:r>
            <w:r>
              <w:rPr>
                <w:rFonts w:ascii="仿宋_GB2312" w:hAnsi="仿宋_GB2312" w:cs="仿宋_GB2312" w:eastAsia="仿宋_GB2312"/>
                <w:sz w:val="24"/>
              </w:rPr>
              <w:t>7.摄像头部分进行外壳防护等级试验，防护等级达到≥IP4X级别。</w:t>
            </w:r>
            <w:r>
              <w:br/>
            </w:r>
            <w:r>
              <w:rPr>
                <w:rFonts w:ascii="仿宋_GB2312" w:hAnsi="仿宋_GB2312" w:cs="仿宋_GB2312" w:eastAsia="仿宋_GB2312"/>
                <w:sz w:val="24"/>
              </w:rPr>
              <w:t>8.解析度：中间1600线，四周1400线。</w:t>
            </w:r>
            <w:r>
              <w:br/>
            </w:r>
            <w:r>
              <w:rPr>
                <w:rFonts w:ascii="仿宋_GB2312" w:hAnsi="仿宋_GB2312" w:cs="仿宋_GB2312" w:eastAsia="仿宋_GB2312"/>
                <w:sz w:val="24"/>
              </w:rPr>
              <w:t>9.支持对展台实时画面进行放大、缩小、旋转、自适应、冻结画面等操作。</w:t>
            </w:r>
            <w:r>
              <w:br/>
            </w:r>
            <w:r>
              <w:rPr>
                <w:rFonts w:ascii="仿宋_GB2312" w:hAnsi="仿宋_GB2312" w:cs="仿宋_GB2312" w:eastAsia="仿宋_GB2312"/>
                <w:sz w:val="24"/>
              </w:rPr>
              <w:t>10.支持展台画面实时批注，预设多种笔划粗细及颜色供选择，且支持对展台画面联同批注内容进行同步缩放、移动。</w:t>
            </w:r>
            <w:r>
              <w:br/>
            </w:r>
            <w:r>
              <w:rPr>
                <w:rFonts w:ascii="仿宋_GB2312" w:hAnsi="仿宋_GB2312" w:cs="仿宋_GB2312" w:eastAsia="仿宋_GB2312"/>
                <w:sz w:val="24"/>
              </w:rPr>
              <w:t>11.支持展台画面拍照截图并进行多图预览，可对任一图片进行全屏显示。</w:t>
            </w:r>
            <w:r>
              <w:br/>
            </w:r>
            <w:r>
              <w:rPr>
                <w:rFonts w:ascii="仿宋_GB2312" w:hAnsi="仿宋_GB2312" w:cs="仿宋_GB2312" w:eastAsia="仿宋_GB2312"/>
                <w:sz w:val="24"/>
              </w:rPr>
              <w:t>12.老师可在一体机或电脑上选择延时拍照功能，支持5秒或10秒延时模式，可调整拍摄内容。</w:t>
            </w:r>
            <w:r>
              <w:br/>
            </w:r>
            <w:r>
              <w:rPr>
                <w:rFonts w:ascii="仿宋_GB2312" w:hAnsi="仿宋_GB2312" w:cs="仿宋_GB2312" w:eastAsia="仿宋_GB2312"/>
                <w:sz w:val="24"/>
              </w:rPr>
              <w:t>13.可选择图像、文本或动态三种情景模式，适应不同展示内容。</w:t>
            </w:r>
            <w:r>
              <w:br/>
            </w:r>
            <w:r>
              <w:rPr>
                <w:rFonts w:ascii="仿宋_GB2312" w:hAnsi="仿宋_GB2312" w:cs="仿宋_GB2312" w:eastAsia="仿宋_GB2312"/>
                <w:sz w:val="24"/>
              </w:rPr>
              <w:t>14.支持故障自动检测，在软件无法出现展台拍摄画面时，自动出现检测链接，帮助用户检测“无画面”原因，并给出引导性解决方案。可判断硬件连接、显卡驱动、摄像头占用、软件版本等问题。</w:t>
            </w:r>
            <w:r>
              <w:br/>
            </w:r>
            <w:r>
              <w:rPr>
                <w:rFonts w:ascii="仿宋_GB2312" w:hAnsi="仿宋_GB2312" w:cs="仿宋_GB2312" w:eastAsia="仿宋_GB2312"/>
                <w:sz w:val="24"/>
              </w:rPr>
              <w:t>15.二维码扫码：打开扫一扫功能后，将书本上的二维码放入扫描框内即可自动扫描，并进入系统浏览器获取二维码的链接内容，可获取电子教学资源。</w:t>
            </w:r>
            <w:r>
              <w:rPr>
                <w:rFonts w:ascii="仿宋_GB2312" w:hAnsi="仿宋_GB2312" w:cs="仿宋_GB2312" w:eastAsia="仿宋_GB2312"/>
                <w:sz w:val="24"/>
                <w:b/>
              </w:rPr>
              <w:t>（供应商须提供带有</w:t>
            </w:r>
            <w:r>
              <w:rPr>
                <w:rFonts w:ascii="仿宋_GB2312" w:hAnsi="仿宋_GB2312" w:cs="仿宋_GB2312" w:eastAsia="仿宋_GB2312"/>
                <w:sz w:val="24"/>
                <w:b/>
              </w:rPr>
              <w:t>CMA标识的有效检测报告复印件佐证，检测报告至少包含报告首页及对应功能页，并在检测报告中框出对应的内容以方便评标委员会查阅审核）</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有源音箱</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1.采用功放与有源音箱一体化设计，内置麦克风无线接收模块，帮助教师实现多媒体扩音以及本地扩声功能。</w:t>
            </w:r>
            <w:r>
              <w:br/>
            </w:r>
            <w:r>
              <w:rPr>
                <w:rFonts w:ascii="仿宋_GB2312" w:hAnsi="仿宋_GB2312" w:cs="仿宋_GB2312" w:eastAsia="仿宋_GB2312"/>
                <w:sz w:val="24"/>
              </w:rPr>
              <w:t>2.双音箱有线连接，机箱采用塑胶材质，保护设备免受环境影响。</w:t>
            </w:r>
            <w:r>
              <w:br/>
            </w:r>
            <w:r>
              <w:rPr>
                <w:rFonts w:ascii="仿宋_GB2312" w:hAnsi="仿宋_GB2312" w:cs="仿宋_GB2312" w:eastAsia="仿宋_GB2312"/>
                <w:sz w:val="24"/>
              </w:rPr>
              <w:t>3.为确保与教室白色墙面一致，音箱采取白色外观设计。</w:t>
            </w:r>
            <w:r>
              <w:br/>
            </w:r>
            <w:r>
              <w:rPr>
                <w:rFonts w:ascii="仿宋_GB2312" w:hAnsi="仿宋_GB2312" w:cs="仿宋_GB2312" w:eastAsia="仿宋_GB2312"/>
                <w:sz w:val="24"/>
              </w:rPr>
              <w:t>4.双音箱总重量不超过5KG。</w:t>
            </w:r>
            <w:r>
              <w:br/>
            </w:r>
            <w:r>
              <w:rPr>
                <w:rFonts w:ascii="仿宋_GB2312" w:hAnsi="仿宋_GB2312" w:cs="仿宋_GB2312" w:eastAsia="仿宋_GB2312"/>
                <w:sz w:val="24"/>
              </w:rPr>
              <w:t>5.输出额定功率: 2*15W，喇叭单元尺寸≥5寸。</w:t>
            </w:r>
            <w:r>
              <w:br/>
            </w:r>
            <w:r>
              <w:rPr>
                <w:rFonts w:ascii="仿宋_GB2312" w:hAnsi="仿宋_GB2312" w:cs="仿宋_GB2312" w:eastAsia="仿宋_GB2312"/>
                <w:sz w:val="24"/>
              </w:rPr>
              <w:t>6.端口：≥电源开关*1、≥Line in*1、≥USB*1。USB接口可外接U盘设备对音箱固件进行升级。</w:t>
            </w:r>
            <w:r>
              <w:br/>
            </w:r>
            <w:r>
              <w:rPr>
                <w:rFonts w:ascii="仿宋_GB2312" w:hAnsi="仿宋_GB2312" w:cs="仿宋_GB2312" w:eastAsia="仿宋_GB2312"/>
                <w:sz w:val="24"/>
              </w:rPr>
              <w:t>7.专门为教室声学环境设计的合适扩声效果，距离音箱10米处声压级达到75dB。</w:t>
            </w:r>
            <w:r>
              <w:br/>
            </w:r>
            <w:r>
              <w:rPr>
                <w:rFonts w:ascii="仿宋_GB2312" w:hAnsi="仿宋_GB2312" w:cs="仿宋_GB2312" w:eastAsia="仿宋_GB2312"/>
                <w:sz w:val="24"/>
              </w:rPr>
              <w:t>8.麦克风和功放音箱之间采用数字Wi-Fi传输技术，支持5.18~5.815Ghz传输频段的无线麦克风扩音接收，与U段不处于同一频段。配置独立音频数字信号处理芯片，支持啸叫抑制功能。</w:t>
            </w:r>
            <w:r>
              <w:br/>
            </w:r>
            <w:r>
              <w:rPr>
                <w:rFonts w:ascii="仿宋_GB2312" w:hAnsi="仿宋_GB2312" w:cs="仿宋_GB2312" w:eastAsia="仿宋_GB2312"/>
                <w:sz w:val="24"/>
              </w:rPr>
              <w:t>9.支持教师扩声和输入音源叠加输出，可对接录播系统实现教师扩声音频的纯净采集，避免环境杂音干扰采集效果。</w:t>
            </w:r>
            <w:r>
              <w:br/>
            </w:r>
            <w:r>
              <w:rPr>
                <w:rFonts w:ascii="仿宋_GB2312" w:hAnsi="仿宋_GB2312" w:cs="仿宋_GB2312" w:eastAsia="仿宋_GB2312"/>
                <w:sz w:val="24"/>
              </w:rPr>
              <w:t>10.支持蓝牙无线接收，可分享移动设备上的音频。支持密码模式，防止学生连接。</w:t>
            </w:r>
            <w:r>
              <w:br/>
            </w:r>
            <w:r>
              <w:rPr>
                <w:rFonts w:ascii="仿宋_GB2312" w:hAnsi="仿宋_GB2312" w:cs="仿宋_GB2312" w:eastAsia="仿宋_GB2312"/>
                <w:sz w:val="24"/>
              </w:rPr>
              <w:t>11.支持安卓手机通过蓝牙无线连接音箱，实现控制有源音箱的音量、设置蓝牙名称、设置蓝牙密码等功能，方便教师对音箱的管控。</w:t>
            </w:r>
            <w:r>
              <w:br/>
            </w:r>
            <w:r>
              <w:rPr>
                <w:rFonts w:ascii="仿宋_GB2312" w:hAnsi="仿宋_GB2312" w:cs="仿宋_GB2312" w:eastAsia="仿宋_GB2312"/>
                <w:sz w:val="24"/>
              </w:rPr>
              <w:t>12.支持交互智能平板显示设备通过蓝牙无线连接音箱，实现快速控制有源音箱音量的功能。</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无线麦克风</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4"/>
              </w:rPr>
              <w:t>声学参数：</w:t>
            </w:r>
            <w:r>
              <w:br/>
            </w:r>
            <w:r>
              <w:rPr>
                <w:rFonts w:ascii="仿宋_GB2312" w:hAnsi="仿宋_GB2312" w:cs="仿宋_GB2312" w:eastAsia="仿宋_GB2312"/>
                <w:sz w:val="24"/>
              </w:rPr>
              <w:t>2.采样率≥48KHz，16bit；扩音增益≥15dB；声频响150Hz-16kHz，声信噪比≥60dB；配合一体化有源音箱，扩音延时≤35ms。</w:t>
            </w:r>
            <w:r>
              <w:br/>
            </w:r>
            <w:r>
              <w:rPr>
                <w:rFonts w:ascii="仿宋_GB2312" w:hAnsi="仿宋_GB2312" w:cs="仿宋_GB2312" w:eastAsia="仿宋_GB2312"/>
                <w:sz w:val="24"/>
              </w:rPr>
              <w:t>电性能及功能参数：</w:t>
            </w:r>
            <w:r>
              <w:br/>
            </w:r>
            <w:r>
              <w:rPr>
                <w:rFonts w:ascii="仿宋_GB2312" w:hAnsi="仿宋_GB2312" w:cs="仿宋_GB2312" w:eastAsia="仿宋_GB2312"/>
                <w:sz w:val="24"/>
              </w:rPr>
              <w:t>3.用Wi-Fi射频频段传输，有效避免环境中运营商U段(700MHz)信号干扰。</w:t>
            </w:r>
            <w:r>
              <w:br/>
            </w:r>
            <w:r>
              <w:rPr>
                <w:rFonts w:ascii="仿宋_GB2312" w:hAnsi="仿宋_GB2312" w:cs="仿宋_GB2312" w:eastAsia="仿宋_GB2312"/>
                <w:sz w:val="24"/>
              </w:rPr>
              <w:t>4.支持2.4GHz与5GHz双频段工作，信道数量≥26个。</w:t>
            </w:r>
            <w:r>
              <w:br/>
            </w:r>
            <w:r>
              <w:rPr>
                <w:rFonts w:ascii="仿宋_GB2312" w:hAnsi="仿宋_GB2312" w:cs="仿宋_GB2312" w:eastAsia="仿宋_GB2312"/>
                <w:sz w:val="24"/>
              </w:rPr>
              <w:t>5.电续航时间≥7小时，满电状态可满足一天内10节课(45分钟/一节课)的高频授课，充电10分钟满足一节课(45分钟/一节课)授课时间。</w:t>
            </w:r>
            <w:r>
              <w:br/>
            </w:r>
            <w:r>
              <w:rPr>
                <w:rFonts w:ascii="仿宋_GB2312" w:hAnsi="仿宋_GB2312" w:cs="仿宋_GB2312" w:eastAsia="仿宋_GB2312"/>
                <w:sz w:val="24"/>
              </w:rPr>
              <w:t>6.采用红外对码方式连接，避免连接到其他教室音箱。可在5S内快速完成与教学扩声音箱对码，无需繁琐操作。</w:t>
            </w:r>
            <w:r>
              <w:br/>
            </w:r>
            <w:r>
              <w:rPr>
                <w:rFonts w:ascii="仿宋_GB2312" w:hAnsi="仿宋_GB2312" w:cs="仿宋_GB2312" w:eastAsia="仿宋_GB2312"/>
                <w:sz w:val="24"/>
              </w:rPr>
              <w:t>7.支持两个无线麦克风同时配对一套一体化有源音箱使用，实现两个麦克风混音输出进行扩音。</w:t>
            </w:r>
            <w:r>
              <w:br/>
            </w:r>
            <w:r>
              <w:rPr>
                <w:rFonts w:ascii="仿宋_GB2312" w:hAnsi="仿宋_GB2312" w:cs="仿宋_GB2312" w:eastAsia="仿宋_GB2312"/>
                <w:sz w:val="24"/>
              </w:rPr>
              <w:t>8.具备3.5mm外置麦克风接口，可搭配其他麦克风进行使用，比如头戴式、挂耳式的外置麦克风。空旷无干扰的环境，无线传输有效距离≥15米。</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推拉黑板</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1.结构：双层结构，内层为固定书写板，外层为滑动书写板，滑动板配装刻有黑板品牌LOGO标识的挂锁，开闭自如确保一体机的安全管理，支持电子产品居中放置。</w:t>
            </w:r>
            <w:r>
              <w:br/>
            </w:r>
            <w:r>
              <w:rPr>
                <w:rFonts w:ascii="仿宋_GB2312" w:hAnsi="仿宋_GB2312" w:cs="仿宋_GB2312" w:eastAsia="仿宋_GB2312"/>
                <w:sz w:val="24"/>
              </w:rPr>
              <w:t>2.规格：长度≥4300mm，高度可根据所配电子产品适当调整，确保与电子产品的有效配套。</w:t>
            </w:r>
            <w:r>
              <w:br/>
            </w:r>
            <w:r>
              <w:rPr>
                <w:rFonts w:ascii="仿宋_GB2312" w:hAnsi="仿宋_GB2312" w:cs="仿宋_GB2312" w:eastAsia="仿宋_GB2312"/>
                <w:sz w:val="24"/>
              </w:rPr>
              <w:t>3.板面：采用金属烤漆书写板面，亚光、墨绿色，厚度≥0.3mm，光泽度≤12光泽单位，没有因黑板本身原因产生的眩光，书写流畅字迹清晰、色彩协调可视效果佳，有效的缓解学生视觉疲劳；板面表面附有一层透明保护膜，符合GB28231-2011《书写板安全卫生要求》。</w:t>
            </w:r>
            <w:r>
              <w:br/>
            </w:r>
            <w:r>
              <w:rPr>
                <w:rFonts w:ascii="仿宋_GB2312" w:hAnsi="仿宋_GB2312" w:cs="仿宋_GB2312" w:eastAsia="仿宋_GB2312"/>
                <w:sz w:val="24"/>
              </w:rPr>
              <w:t>4.衬板：选用高强度、吸音、防潮、阻燃聚苯乙烯板，厚度≥14mm。</w:t>
            </w:r>
            <w:r>
              <w:br/>
            </w:r>
            <w:r>
              <w:rPr>
                <w:rFonts w:ascii="仿宋_GB2312" w:hAnsi="仿宋_GB2312" w:cs="仿宋_GB2312" w:eastAsia="仿宋_GB2312"/>
                <w:sz w:val="24"/>
              </w:rPr>
              <w:t>5.背板：采用优质镀锌钢板，厚度≥0.2mm，机械化流水线一次成型，设有凹槽加强筋，增加板体强度。</w:t>
            </w:r>
            <w:r>
              <w:br/>
            </w:r>
            <w:r>
              <w:rPr>
                <w:rFonts w:ascii="仿宋_GB2312" w:hAnsi="仿宋_GB2312" w:cs="仿宋_GB2312" w:eastAsia="仿宋_GB2312"/>
                <w:sz w:val="24"/>
              </w:rPr>
              <w:t>6.覆板：采用环保型双组份聚氨酯胶水，自动化流水线覆板作业，确保粘接牢固板面平整，甲醛释放量≤0.2mg/L，符合GB 28231-2011《书写板安全卫生要求》。</w:t>
            </w:r>
            <w:r>
              <w:br/>
            </w:r>
            <w:r>
              <w:rPr>
                <w:rFonts w:ascii="仿宋_GB2312" w:hAnsi="仿宋_GB2312" w:cs="仿宋_GB2312" w:eastAsia="仿宋_GB2312"/>
                <w:sz w:val="24"/>
              </w:rPr>
              <w:t>7.边框：采用高强度香槟色电泳铝合金型材，性能符合GB 5237.3-2008标准，横框规格≤57mm×78mm，立框规格≤29mm×100mm。轨道上置隐藏式滑动系统，杜绝灰尘及杂物进入，结构性解决滑动受灰尘影响的问题。配有宽度≥30mm的多用槽，多用槽与滑动系统分离，与边框一次模具成形，可放置书写笔、教鞭等教具，不影响滑动板滑动，也可用于灰尘集中处理。</w:t>
            </w:r>
            <w:r>
              <w:br/>
            </w:r>
            <w:r>
              <w:rPr>
                <w:rFonts w:ascii="仿宋_GB2312" w:hAnsi="仿宋_GB2312" w:cs="仿宋_GB2312" w:eastAsia="仿宋_GB2312"/>
                <w:sz w:val="24"/>
              </w:rPr>
              <w:t>8.包角：采用抗老化高强度ABS工程塑料注塑成型，采用双壁成腔流线型设计HB，黑板品牌标识与包角一次模具成型，无尖角毛刺，符合GB 21027-2007《学生用品的安全通用要求》。</w:t>
            </w:r>
            <w:r>
              <w:br/>
            </w:r>
            <w:r>
              <w:rPr>
                <w:rFonts w:ascii="仿宋_GB2312" w:hAnsi="仿宋_GB2312" w:cs="仿宋_GB2312" w:eastAsia="仿宋_GB2312"/>
                <w:sz w:val="24"/>
              </w:rPr>
              <w:t>9.滑轮：双组高精度轴承上吊轮，下平滑动系统，上下均匀安装，滑动流畅、噪音小、前后定位精确。</w:t>
            </w:r>
            <w:r>
              <w:br/>
            </w:r>
            <w:r>
              <w:rPr>
                <w:rFonts w:ascii="仿宋_GB2312" w:hAnsi="仿宋_GB2312" w:cs="仿宋_GB2312" w:eastAsia="仿宋_GB2312"/>
                <w:sz w:val="24"/>
              </w:rPr>
              <w:t>10.安全性：一把锁实现对滑动黑板的锁定，钥匙通用，方便实用。</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不间断电源</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≥20KVA/18KW，高频塔式双转换纯在线式。</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三进单出</w:t>
            </w:r>
            <w:r>
              <w:rPr>
                <w:rFonts w:ascii="仿宋_GB2312" w:hAnsi="仿宋_GB2312" w:cs="仿宋_GB2312" w:eastAsia="仿宋_GB2312"/>
                <w:sz w:val="24"/>
              </w:rPr>
              <w:t>/单进单出可设置，输出：220Vac±1%。</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电池直流</w:t>
            </w:r>
            <w:r>
              <w:rPr>
                <w:rFonts w:ascii="仿宋_GB2312" w:hAnsi="仿宋_GB2312" w:cs="仿宋_GB2312" w:eastAsia="仿宋_GB2312"/>
                <w:sz w:val="24"/>
              </w:rPr>
              <w:t>16-20节可设置。</w:t>
            </w:r>
            <w:r>
              <w:br/>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恒流、恒压和浮充充电模式自动切换。</w:t>
            </w:r>
            <w:r>
              <w:br/>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效率：</w:t>
            </w:r>
            <w:r>
              <w:rPr>
                <w:rFonts w:ascii="仿宋_GB2312" w:hAnsi="仿宋_GB2312" w:cs="仿宋_GB2312" w:eastAsia="仿宋_GB2312"/>
                <w:sz w:val="24"/>
              </w:rPr>
              <w:t>≥</w:t>
            </w:r>
            <w:r>
              <w:rPr>
                <w:rFonts w:ascii="仿宋_GB2312" w:hAnsi="仿宋_GB2312" w:cs="仿宋_GB2312" w:eastAsia="仿宋_GB2312"/>
                <w:sz w:val="24"/>
              </w:rPr>
              <w:t>93%（在线模式）,</w:t>
            </w:r>
            <w:r>
              <w:rPr>
                <w:rFonts w:ascii="仿宋_GB2312" w:hAnsi="仿宋_GB2312" w:cs="仿宋_GB2312" w:eastAsia="仿宋_GB2312"/>
                <w:sz w:val="24"/>
              </w:rPr>
              <w:t>≥</w:t>
            </w:r>
            <w:r>
              <w:rPr>
                <w:rFonts w:ascii="仿宋_GB2312" w:hAnsi="仿宋_GB2312" w:cs="仿宋_GB2312" w:eastAsia="仿宋_GB2312"/>
                <w:sz w:val="24"/>
              </w:rPr>
              <w:t>97%（ECO模式）。</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蓄电池</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单体容量：</w:t>
            </w:r>
            <w:r>
              <w:rPr>
                <w:rFonts w:ascii="仿宋_GB2312" w:hAnsi="仿宋_GB2312" w:cs="仿宋_GB2312" w:eastAsia="仿宋_GB2312"/>
                <w:sz w:val="24"/>
              </w:rPr>
              <w:t>≥12V/65AH蓄电池。</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ABS外壳材质，电池浮充设计寿命≥10年。</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16节</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电池柜</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1.内含电池安装边接线，空开。</w:t>
            </w:r>
            <w:r>
              <w:br/>
            </w:r>
            <w:r>
              <w:rPr>
                <w:rFonts w:ascii="仿宋_GB2312" w:hAnsi="仿宋_GB2312" w:cs="仿宋_GB2312" w:eastAsia="仿宋_GB2312"/>
                <w:sz w:val="24"/>
              </w:rPr>
              <w:t>2.电池箱占地：宽470mm*长780mm*高1185mm。</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1.能效等级：≥2级。</w:t>
            </w:r>
            <w:r>
              <w:br/>
            </w:r>
            <w:r>
              <w:rPr>
                <w:rFonts w:ascii="仿宋_GB2312" w:hAnsi="仿宋_GB2312" w:cs="仿宋_GB2312" w:eastAsia="仿宋_GB2312"/>
                <w:sz w:val="24"/>
              </w:rPr>
              <w:t>2.APF能效：≥4.19。</w:t>
            </w:r>
            <w:r>
              <w:br/>
            </w:r>
            <w:r>
              <w:rPr>
                <w:rFonts w:ascii="仿宋_GB2312" w:hAnsi="仿宋_GB2312" w:cs="仿宋_GB2312" w:eastAsia="仿宋_GB2312"/>
                <w:sz w:val="24"/>
              </w:rPr>
              <w:t>3.制冷量：≥7290W。</w:t>
            </w:r>
            <w:r>
              <w:br/>
            </w:r>
            <w:r>
              <w:rPr>
                <w:rFonts w:ascii="仿宋_GB2312" w:hAnsi="仿宋_GB2312" w:cs="仿宋_GB2312" w:eastAsia="仿宋_GB2312"/>
                <w:sz w:val="24"/>
              </w:rPr>
              <w:t>4.制冷功率：≥2040W。</w:t>
            </w:r>
            <w:r>
              <w:br/>
            </w:r>
            <w:r>
              <w:rPr>
                <w:rFonts w:ascii="仿宋_GB2312" w:hAnsi="仿宋_GB2312" w:cs="仿宋_GB2312" w:eastAsia="仿宋_GB2312"/>
                <w:sz w:val="24"/>
              </w:rPr>
              <w:t>5.制热量：≥9800W。</w:t>
            </w:r>
            <w:r>
              <w:br/>
            </w:r>
            <w:r>
              <w:rPr>
                <w:rFonts w:ascii="仿宋_GB2312" w:hAnsi="仿宋_GB2312" w:cs="仿宋_GB2312" w:eastAsia="仿宋_GB2312"/>
                <w:sz w:val="24"/>
              </w:rPr>
              <w:t>6.制热功率：≥2860W。</w:t>
            </w:r>
            <w:r>
              <w:br/>
            </w:r>
            <w:r>
              <w:rPr>
                <w:rFonts w:ascii="仿宋_GB2312" w:hAnsi="仿宋_GB2312" w:cs="仿宋_GB2312" w:eastAsia="仿宋_GB2312"/>
                <w:sz w:val="24"/>
              </w:rPr>
              <w:t>7.循环风量≥1300m³/h。</w:t>
            </w:r>
            <w:r>
              <w:br/>
            </w:r>
            <w:r>
              <w:rPr>
                <w:rFonts w:ascii="仿宋_GB2312" w:hAnsi="仿宋_GB2312" w:cs="仿宋_GB2312" w:eastAsia="仿宋_GB2312"/>
                <w:sz w:val="24"/>
              </w:rPr>
              <w:t>8.室内运行噪音（低风挡）≤26dB（A）。</w:t>
            </w:r>
            <w:r>
              <w:br/>
            </w:r>
            <w:r>
              <w:rPr>
                <w:rFonts w:ascii="仿宋_GB2312" w:hAnsi="仿宋_GB2312" w:cs="仿宋_GB2312" w:eastAsia="仿宋_GB2312"/>
                <w:sz w:val="24"/>
              </w:rPr>
              <w:t>9.室内运行噪音（高风挡）≤42dB（A）。</w:t>
            </w:r>
            <w:r>
              <w:br/>
            </w:r>
            <w:r>
              <w:rPr>
                <w:rFonts w:ascii="仿宋_GB2312" w:hAnsi="仿宋_GB2312" w:cs="仿宋_GB2312" w:eastAsia="仿宋_GB2312"/>
                <w:sz w:val="24"/>
              </w:rPr>
              <w:t>10.室外运行噪音：≤56dB(A)。</w:t>
            </w:r>
            <w:r>
              <w:br/>
            </w:r>
            <w:r>
              <w:rPr>
                <w:rFonts w:ascii="仿宋_GB2312" w:hAnsi="仿宋_GB2312" w:cs="仿宋_GB2312" w:eastAsia="仿宋_GB2312"/>
                <w:sz w:val="24"/>
              </w:rPr>
              <w:t>11.配置：遥控器。</w:t>
            </w:r>
            <w:r>
              <w:br/>
            </w:r>
            <w:r>
              <w:rPr>
                <w:rFonts w:ascii="仿宋_GB2312" w:hAnsi="仿宋_GB2312" w:cs="仿宋_GB2312" w:eastAsia="仿宋_GB2312"/>
                <w:sz w:val="24"/>
              </w:rPr>
              <w:t>12.电源：220V-50Hz。</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监控摄像机</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1.≥1/3.1英寸 Progressive CMOS。</w:t>
            </w:r>
            <w:r>
              <w:br/>
            </w:r>
            <w:r>
              <w:rPr>
                <w:rFonts w:ascii="仿宋_GB2312" w:hAnsi="仿宋_GB2312" w:cs="仿宋_GB2312" w:eastAsia="仿宋_GB2312"/>
                <w:sz w:val="24"/>
              </w:rPr>
              <w:t>2.≥1920*1080(2MP)固定焦距f = 2.8 mm, ≥F2.0。</w:t>
            </w:r>
            <w:r>
              <w:br/>
            </w:r>
            <w:r>
              <w:rPr>
                <w:rFonts w:ascii="仿宋_GB2312" w:hAnsi="仿宋_GB2312" w:cs="仿宋_GB2312" w:eastAsia="仿宋_GB2312"/>
                <w:sz w:val="24"/>
              </w:rPr>
              <w:t>3.防风雨≥ip66级和防破坏≥ik10级外壳。</w:t>
            </w:r>
            <w:r>
              <w:br/>
            </w:r>
            <w:r>
              <w:rPr>
                <w:rFonts w:ascii="仿宋_GB2312" w:hAnsi="仿宋_GB2312" w:cs="仿宋_GB2312" w:eastAsia="仿宋_GB2312"/>
                <w:sz w:val="24"/>
              </w:rPr>
              <w:t>4.可切换式红外滤光片，用于日夜功能。</w:t>
            </w:r>
            <w:r>
              <w:br/>
            </w:r>
            <w:r>
              <w:rPr>
                <w:rFonts w:ascii="仿宋_GB2312" w:hAnsi="仿宋_GB2312" w:cs="仿宋_GB2312" w:eastAsia="仿宋_GB2312"/>
                <w:sz w:val="24"/>
              </w:rPr>
              <w:t>5.最小照度0.008Lux @ F2.0 ( 彩色 )&lt;0.005 Lux @ F2.0(黑白)。</w:t>
            </w:r>
            <w:r>
              <w:br/>
            </w:r>
            <w:r>
              <w:rPr>
                <w:rFonts w:ascii="仿宋_GB2312" w:hAnsi="仿宋_GB2312" w:cs="仿宋_GB2312" w:eastAsia="仿宋_GB2312"/>
                <w:sz w:val="24"/>
              </w:rPr>
              <w:t>6.内置红外光源，智能红外，红外LED*1，有效达≥30米。</w:t>
            </w:r>
            <w:r>
              <w:br/>
            </w:r>
            <w:r>
              <w:rPr>
                <w:rFonts w:ascii="仿宋_GB2312" w:hAnsi="仿宋_GB2312" w:cs="仿宋_GB2312" w:eastAsia="仿宋_GB2312"/>
                <w:sz w:val="24"/>
              </w:rPr>
              <w:t>7.影像格式压缩：H.265, H.264, MJPEG格式，同时两码流，支持智能流III技术。</w:t>
            </w:r>
            <w:r>
              <w:br/>
            </w:r>
            <w:r>
              <w:rPr>
                <w:rFonts w:ascii="仿宋_GB2312" w:hAnsi="仿宋_GB2312" w:cs="仿宋_GB2312" w:eastAsia="仿宋_GB2312"/>
                <w:sz w:val="24"/>
              </w:rPr>
              <w:t>8.智能移动侦测有效减低误报率。</w:t>
            </w:r>
            <w:r>
              <w:br/>
            </w:r>
            <w:r>
              <w:rPr>
                <w:rFonts w:ascii="仿宋_GB2312" w:hAnsi="仿宋_GB2312" w:cs="仿宋_GB2312" w:eastAsia="仿宋_GB2312"/>
                <w:sz w:val="24"/>
              </w:rPr>
              <w:t>9.第三代智慧型影像串流技术优化频宽效率。</w:t>
            </w:r>
            <w:r>
              <w:br/>
            </w:r>
            <w:r>
              <w:rPr>
                <w:rFonts w:ascii="仿宋_GB2312" w:hAnsi="仿宋_GB2312" w:cs="仿宋_GB2312" w:eastAsia="仿宋_GB2312"/>
                <w:sz w:val="24"/>
              </w:rPr>
              <w:t>10.内置麦克风，有效范围≥5meters。</w:t>
            </w:r>
            <w:r>
              <w:br/>
            </w:r>
            <w:r>
              <w:rPr>
                <w:rFonts w:ascii="仿宋_GB2312" w:hAnsi="仿宋_GB2312" w:cs="仿宋_GB2312" w:eastAsia="仿宋_GB2312"/>
                <w:sz w:val="24"/>
              </w:rPr>
              <w:t>11.内置MicroSD/SDHC/SDXC支持快照和视频存储。</w:t>
            </w:r>
            <w:r>
              <w:br/>
            </w:r>
            <w:r>
              <w:rPr>
                <w:rFonts w:ascii="仿宋_GB2312" w:hAnsi="仿宋_GB2312" w:cs="仿宋_GB2312" w:eastAsia="仿宋_GB2312"/>
                <w:sz w:val="24"/>
              </w:rPr>
              <w:t>12.可同时≥10个使用者在线访问。</w:t>
            </w:r>
            <w:r>
              <w:br/>
            </w:r>
            <w:r>
              <w:rPr>
                <w:rFonts w:ascii="仿宋_GB2312" w:hAnsi="仿宋_GB2312" w:cs="仿宋_GB2312" w:eastAsia="仿宋_GB2312"/>
                <w:sz w:val="24"/>
              </w:rPr>
              <w:t>13.断电断网情况下，在福建省国家教育考试巡视监控系统中会有醒目的状态提示，断电断网情况恢复后，在福建省国家教育考试巡视监控系统中能自动恢复连接。</w:t>
            </w:r>
            <w:r>
              <w:br/>
            </w:r>
            <w:r>
              <w:rPr>
                <w:rFonts w:ascii="仿宋_GB2312" w:hAnsi="仿宋_GB2312" w:cs="仿宋_GB2312" w:eastAsia="仿宋_GB2312"/>
                <w:sz w:val="24"/>
              </w:rPr>
              <w:t>14.</w:t>
            </w:r>
            <w:r>
              <w:rPr>
                <w:rFonts w:ascii="仿宋_GB2312" w:hAnsi="仿宋_GB2312" w:cs="仿宋_GB2312" w:eastAsia="仿宋_GB2312"/>
                <w:sz w:val="24"/>
                <w:b/>
              </w:rPr>
              <w:t>须保证能无缝接入现有福建省国家教育考试巡视监控系统，根据福建省教育厅文件（闽教考</w:t>
            </w:r>
            <w:r>
              <w:rPr>
                <w:rFonts w:ascii="仿宋_GB2312" w:hAnsi="仿宋_GB2312" w:cs="仿宋_GB2312" w:eastAsia="仿宋_GB2312"/>
                <w:sz w:val="24"/>
                <w:b/>
              </w:rPr>
              <w:t>[2016]15号）要求，投标时所投的考场网络摄像机必须取得系统运维商针对该项目出具的平台兼容对接测试通过报告原件</w:t>
            </w:r>
            <w:r>
              <w:rPr>
                <w:rFonts w:ascii="仿宋_GB2312" w:hAnsi="仿宋_GB2312" w:cs="仿宋_GB2312" w:eastAsia="仿宋_GB2312"/>
                <w:sz w:val="24"/>
              </w:rPr>
              <w:t>。</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w:t>
            </w:r>
            <w:r>
              <w:rPr>
                <w:rFonts w:ascii="仿宋_GB2312" w:hAnsi="仿宋_GB2312" w:cs="仿宋_GB2312" w:eastAsia="仿宋_GB2312"/>
                <w:sz w:val="24"/>
              </w:rPr>
              <w:t>U盘</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≥64G。</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路由器</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1.整机固化千兆以太网口≥5个，固化WAN口≥1个，固化LAN口≥1个，WAN/LAN切换口≥3个。</w:t>
            </w:r>
            <w:r>
              <w:br/>
            </w:r>
            <w:r>
              <w:rPr>
                <w:rFonts w:ascii="仿宋_GB2312" w:hAnsi="仿宋_GB2312" w:cs="仿宋_GB2312" w:eastAsia="仿宋_GB2312"/>
                <w:sz w:val="24"/>
              </w:rPr>
              <w:t>2.为满足业务上网需求，网络设备出口带宽≥600Mbps；为保证业务不中断，适配多路运营商网络接入，支持出口链路支持冗余备份功能WAN口≥4个。</w:t>
            </w:r>
            <w:r>
              <w:br/>
            </w:r>
            <w:r>
              <w:rPr>
                <w:rFonts w:ascii="仿宋_GB2312" w:hAnsi="仿宋_GB2312" w:cs="仿宋_GB2312" w:eastAsia="仿宋_GB2312"/>
                <w:sz w:val="24"/>
              </w:rPr>
              <w:t>3.支持管理AP数量≥60个；为满足全员网络办公需求，网络设备承载在线终端数≥300个。</w:t>
            </w:r>
            <w:r>
              <w:br/>
            </w:r>
            <w:r>
              <w:rPr>
                <w:rFonts w:ascii="仿宋_GB2312" w:hAnsi="仿宋_GB2312" w:cs="仿宋_GB2312" w:eastAsia="仿宋_GB2312"/>
                <w:sz w:val="24"/>
              </w:rPr>
              <w:t>4.为满足本次项目需求，须配置Ipsec VPN模块、行为管理模块功能授权。</w:t>
            </w:r>
            <w:r>
              <w:br/>
            </w:r>
            <w:r>
              <w:rPr>
                <w:rFonts w:ascii="仿宋_GB2312" w:hAnsi="仿宋_GB2312" w:cs="仿宋_GB2312" w:eastAsia="仿宋_GB2312"/>
                <w:sz w:val="24"/>
              </w:rPr>
              <w:t>5.支持不少于200个SSID，且支持中文方式和隐藏SSID方式。</w:t>
            </w:r>
            <w:r>
              <w:br/>
            </w:r>
            <w:r>
              <w:rPr>
                <w:rFonts w:ascii="仿宋_GB2312" w:hAnsi="仿宋_GB2312" w:cs="仿宋_GB2312" w:eastAsia="仿宋_GB2312"/>
                <w:sz w:val="24"/>
              </w:rPr>
              <w:t>6.具备AP和用户在线检测功能，支持查看实时流量收发状态、在线状态、认证类型、在线时长、VLAN信息、终端信息、接入位置等信息。</w:t>
            </w:r>
            <w:r>
              <w:br/>
            </w:r>
            <w:r>
              <w:rPr>
                <w:rFonts w:ascii="仿宋_GB2312" w:hAnsi="仿宋_GB2312" w:cs="仿宋_GB2312" w:eastAsia="仿宋_GB2312"/>
                <w:sz w:val="24"/>
              </w:rPr>
              <w:t>7.支持批量创建不少于1000个终端认证授权，支持批量导入账号及描述信息，支持首次登录后强制修改密码等方便账号管理运维的功能。</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684"/>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881"/>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6055"/>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left"/>
            </w:pPr>
            <w:r>
              <w:rPr>
                <w:rFonts w:ascii="仿宋_GB2312" w:hAnsi="仿宋_GB2312" w:cs="仿宋_GB2312" w:eastAsia="仿宋_GB2312"/>
                <w:sz w:val="24"/>
              </w:rPr>
              <w:t>1.千兆电口≥24个，千兆 SFP光口≥4个，Console口≥1个。</w:t>
            </w:r>
            <w:r>
              <w:br/>
            </w:r>
            <w:r>
              <w:rPr>
                <w:rFonts w:ascii="仿宋_GB2312" w:hAnsi="仿宋_GB2312" w:cs="仿宋_GB2312" w:eastAsia="仿宋_GB2312"/>
                <w:sz w:val="24"/>
              </w:rPr>
              <w:t>2.交换性能≥336Gbps，包转发率≥96Mpps。</w:t>
            </w:r>
            <w:r>
              <w:br/>
            </w:r>
            <w:r>
              <w:rPr>
                <w:rFonts w:ascii="仿宋_GB2312" w:hAnsi="仿宋_GB2312" w:cs="仿宋_GB2312" w:eastAsia="仿宋_GB2312"/>
                <w:sz w:val="24"/>
              </w:rPr>
              <w:t>3.支持MAC地址≥8K，支持4K个VLAN，ARP表≥2046。</w:t>
            </w:r>
            <w:r>
              <w:br/>
            </w:r>
            <w:r>
              <w:rPr>
                <w:rFonts w:ascii="仿宋_GB2312" w:hAnsi="仿宋_GB2312" w:cs="仿宋_GB2312" w:eastAsia="仿宋_GB2312"/>
                <w:sz w:val="24"/>
              </w:rPr>
              <w:t>4.支持交换机端口设置为信任端口或非信任端口，非信任端口也可设置白名单响应DHCP报文。</w:t>
            </w:r>
            <w:r>
              <w:br/>
            </w:r>
            <w:r>
              <w:rPr>
                <w:rFonts w:ascii="仿宋_GB2312" w:hAnsi="仿宋_GB2312" w:cs="仿宋_GB2312" w:eastAsia="仿宋_GB2312"/>
                <w:sz w:val="24"/>
              </w:rPr>
              <w:t>5.支持防网关ARP欺骗，支持端口保护、隔离，支持防止ARP攻击功能，支持HTTPS。</w:t>
            </w:r>
            <w:r>
              <w:br/>
            </w:r>
            <w:r>
              <w:rPr>
                <w:rFonts w:ascii="仿宋_GB2312" w:hAnsi="仿宋_GB2312" w:cs="仿宋_GB2312" w:eastAsia="仿宋_GB2312"/>
                <w:sz w:val="24"/>
              </w:rPr>
              <w:t>6.支持SNMPv1/v2c/v3，支持WEB网管特性。</w:t>
            </w:r>
            <w:r>
              <w:br/>
            </w:r>
            <w:r>
              <w:rPr>
                <w:rFonts w:ascii="仿宋_GB2312" w:hAnsi="仿宋_GB2312" w:cs="仿宋_GB2312" w:eastAsia="仿宋_GB2312"/>
                <w:sz w:val="24"/>
              </w:rPr>
              <w:t>7.支持IEEE 802.3az 标准的 EEE节能技术：当EEE使能时，从而大幅度的减小端口在该阶段的功耗，达到了节能的目的。</w:t>
            </w:r>
          </w:p>
        </w:tc>
        <w:tc>
          <w:tcPr>
            <w:tcW w:type="dxa" w:w="658"/>
            <w:tcBorders>
              <w:top w:val="none" w:color="000000" w:sz="4"/>
              <w:left w:val="single" w:color="000000" w:sz="4"/>
              <w:bottom w:val="single" w:color="000000" w:sz="4"/>
              <w:right w:val="single" w:color="000000" w:sz="4"/>
            </w:tcBorders>
            <w:shd w:fill="E2E2E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r>
    </w:tbl>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自合同签订之日起30日内送货至采购人指定地点并完成安装调试。</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连江县凤城镇816东路223号</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验收合格后</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1、期次1，说明：详见其他商务要求中“9、验收”。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1、设备安装调试完成并通过最终验收后，成交供应商开具等额税务发票待采购人审核通过后，达到付款条件起30日内，支付合同总金额的100.00%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、安装调试</w:t>
      </w:r>
    </w:p>
    <w:p>
      <w:pPr>
        <w:pStyle w:val="null3"/>
        <w:ind w:firstLine="420"/>
        <w:jc w:val="left"/>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1合同签订后，由成交供应商负责免费将设备按签订合同的具体数量、具体地点运送到最终目的地，设备通过采购人确认后,由成交供应商指派技术人员到现场免费进行施工安装调试。施工安装调试所需的相应配套设施由成交供应商自行负责解决，采购人将安排专人配合,并提供施工安装所需的基本条件,保证各项施工安装工作顺利进行。</w:t>
      </w:r>
    </w:p>
    <w:p>
      <w:pPr>
        <w:pStyle w:val="null3"/>
        <w:ind w:firstLine="420"/>
        <w:jc w:val="left"/>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.2成交供应商应在合同签订时向采购人提供安装、施工、调试及试运行的进度计划表。</w:t>
      </w:r>
    </w:p>
    <w:p>
      <w:pPr>
        <w:pStyle w:val="null3"/>
        <w:ind w:firstLine="420"/>
        <w:jc w:val="left"/>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.3设备到达最终用户现场后，成交供应商的工程师到采购人的现场进行施工、安装调试设备，同时应向采购人介绍设备功能。</w:t>
      </w:r>
    </w:p>
    <w:p>
      <w:pPr>
        <w:pStyle w:val="null3"/>
        <w:ind w:firstLine="420"/>
        <w:jc w:val="left"/>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.4设备进场后须在接到采购人施工安装通知后在采购人规定时间内施工、安装调试完毕并交付使用。</w:t>
      </w:r>
    </w:p>
    <w:p>
      <w:pPr>
        <w:pStyle w:val="null3"/>
        <w:ind w:firstLine="420"/>
        <w:jc w:val="left"/>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.5以上设备的供应、施工、安装调试应满足相关规范规定要求和国内最新标准或规范要求，确保项目质量。在施工、安装调试过程中所发生的一切费用及责任由成交供应商承担。</w:t>
      </w:r>
    </w:p>
    <w:p>
      <w:pPr>
        <w:pStyle w:val="null3"/>
        <w:ind w:firstLine="420"/>
        <w:jc w:val="left"/>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、验收</w:t>
      </w:r>
    </w:p>
    <w:p>
      <w:pPr>
        <w:pStyle w:val="null3"/>
        <w:ind w:firstLine="420"/>
        <w:jc w:val="left"/>
      </w:pPr>
      <w:r>
        <w:rPr>
          <w:rFonts w:ascii="仿宋_GB2312" w:hAnsi="仿宋_GB2312" w:cs="仿宋_GB2312" w:eastAsia="仿宋_GB2312"/>
          <w:sz w:val="24"/>
          <w:shd w:fill="FFFFFF" w:val="clear"/>
        </w:rPr>
        <w:t>成交供应商在验收前必须向采购人提供产品合格证、产品验收证</w:t>
      </w:r>
      <w:r>
        <w:rPr>
          <w:rFonts w:ascii="仿宋_GB2312" w:hAnsi="仿宋_GB2312" w:cs="仿宋_GB2312" w:eastAsia="仿宋_GB2312"/>
          <w:sz w:val="24"/>
          <w:shd w:fill="FFFFFF" w:val="clear"/>
        </w:rPr>
        <w:t>/单、保修卡等。</w:t>
      </w:r>
      <w:r>
        <w:rPr>
          <w:rFonts w:ascii="仿宋_GB2312" w:hAnsi="仿宋_GB2312" w:cs="仿宋_GB2312" w:eastAsia="仿宋_GB2312"/>
          <w:sz w:val="24"/>
          <w:shd w:fill="FFFFFF" w:val="clear"/>
        </w:rPr>
        <w:t>所有设备按以下验收标准执行，由成交供应商和采购人共同完成。</w:t>
      </w:r>
    </w:p>
    <w:p>
      <w:pPr>
        <w:pStyle w:val="null3"/>
        <w:ind w:firstLine="420"/>
        <w:jc w:val="left"/>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.1验收规则</w:t>
      </w:r>
    </w:p>
    <w:p>
      <w:pPr>
        <w:pStyle w:val="null3"/>
        <w:ind w:firstLine="420"/>
        <w:jc w:val="left"/>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.1.1验收标准：成交供应商所提供产品的设计制造和试验、验收均应遵照国家有关标准和规范，成交供应商按照谈判文件、合同规定的项目功能性能编写项目验收大纲</w:t>
      </w:r>
      <w:r>
        <w:rPr>
          <w:rFonts w:ascii="仿宋_GB2312" w:hAnsi="仿宋_GB2312" w:cs="仿宋_GB2312" w:eastAsia="仿宋_GB2312"/>
          <w:sz w:val="24"/>
          <w:shd w:fill="FFFFFF" w:val="clear"/>
        </w:rPr>
        <w:t>。</w:t>
      </w:r>
    </w:p>
    <w:p>
      <w:pPr>
        <w:pStyle w:val="null3"/>
        <w:ind w:firstLine="420"/>
        <w:jc w:val="left"/>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.1.2验收程序：设备验收分成交供应商出厂检验、安装调试检验及最终验收三个阶段。</w:t>
      </w:r>
    </w:p>
    <w:p>
      <w:pPr>
        <w:pStyle w:val="null3"/>
        <w:ind w:firstLine="42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1）出厂检验：成交供应商在设备出厂前，应按产品技术标准规定的检验项目和试验方法进行全面检验。</w:t>
      </w:r>
    </w:p>
    <w:p>
      <w:pPr>
        <w:pStyle w:val="null3"/>
        <w:ind w:firstLine="42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2）安装调试检验：</w:t>
      </w:r>
    </w:p>
    <w:p>
      <w:pPr>
        <w:pStyle w:val="null3"/>
        <w:ind w:firstLine="420"/>
        <w:jc w:val="left"/>
      </w:pPr>
      <w:r>
        <w:rPr>
          <w:rFonts w:ascii="仿宋_GB2312" w:hAnsi="仿宋_GB2312" w:cs="仿宋_GB2312" w:eastAsia="仿宋_GB2312"/>
          <w:sz w:val="24"/>
          <w:shd w:fill="FFFFFF" w:val="clear"/>
        </w:rPr>
        <w:t>a）设备到达采购人现场后，由采购人协同成交供应商根据采购合同进行货物品牌、外观、数量、技术标准等基本检测项目的点验（但不作为最终合格的认定）。成交供应商须派技术人员到现场进行安装、调试直至验收合格。期间产生的所有费用由成交供应商承担。</w:t>
      </w:r>
    </w:p>
    <w:p>
      <w:pPr>
        <w:pStyle w:val="null3"/>
        <w:ind w:firstLine="420"/>
        <w:jc w:val="left"/>
      </w:pPr>
      <w:r>
        <w:rPr>
          <w:rFonts w:ascii="仿宋_GB2312" w:hAnsi="仿宋_GB2312" w:cs="仿宋_GB2312" w:eastAsia="仿宋_GB2312"/>
          <w:sz w:val="24"/>
          <w:shd w:fill="FFFFFF" w:val="clear"/>
        </w:rPr>
        <w:t>b）设备现场交货后，由成交供应商负责设备安装、调试及技术指导</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安装调试检验结果应符合制造厂产品标准和谈判文件规定的技术要求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期间产生的所有费用由成交供应商承担。</w:t>
      </w:r>
    </w:p>
    <w:p>
      <w:pPr>
        <w:pStyle w:val="null3"/>
        <w:ind w:firstLine="42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3）最终验收：</w:t>
      </w:r>
    </w:p>
    <w:p>
      <w:pPr>
        <w:pStyle w:val="null3"/>
        <w:ind w:firstLine="420"/>
        <w:jc w:val="left"/>
      </w:pPr>
      <w:r>
        <w:rPr>
          <w:rFonts w:ascii="仿宋_GB2312" w:hAnsi="仿宋_GB2312" w:cs="仿宋_GB2312" w:eastAsia="仿宋_GB2312"/>
          <w:sz w:val="24"/>
          <w:shd w:fill="FFFFFF" w:val="clear"/>
        </w:rPr>
        <w:t>a）货物经安装调试后，由成交供应商向采购人提出验收申请，经采购人同意后，进行现场设备验收，经验收的所有货物安装调试后的各项技术参数、性能指标配置及其质量等均必须符合谈判文件要求及响应文件承诺，其结果由双方确认。双方签署最终验收合格报告。采购人出具的检验合格文件将成为付款的必要条件。验收时，成交供应商所供到场设备与响应文件所响应的内容不相符，采购人可要求退货。</w:t>
      </w:r>
    </w:p>
    <w:p>
      <w:pPr>
        <w:pStyle w:val="null3"/>
        <w:ind w:firstLine="420"/>
        <w:jc w:val="left"/>
      </w:pPr>
      <w:r>
        <w:rPr>
          <w:rFonts w:ascii="仿宋_GB2312" w:hAnsi="仿宋_GB2312" w:cs="仿宋_GB2312" w:eastAsia="仿宋_GB2312"/>
          <w:sz w:val="24"/>
          <w:shd w:fill="FFFFFF" w:val="clear"/>
        </w:rPr>
        <w:t>现场验收合格，双方签署最终验收合格报告。验收报告一式贰份，采购人及成交供应商各一份。</w:t>
      </w:r>
    </w:p>
    <w:p>
      <w:pPr>
        <w:pStyle w:val="null3"/>
        <w:ind w:firstLine="420"/>
        <w:jc w:val="left"/>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.2在验收时所发生的一切费用由成交供应商承担。</w:t>
      </w:r>
    </w:p>
    <w:p>
      <w:pPr>
        <w:pStyle w:val="null3"/>
        <w:ind w:firstLine="42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、售后服务要求</w:t>
      </w:r>
    </w:p>
    <w:p>
      <w:pPr>
        <w:pStyle w:val="null3"/>
        <w:ind w:firstLine="42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.1质量保证期：自验收合格之日起3年。若产品在最终验收后3个月内发现货物质量问题的，成交供应商应无条件更换，且质量保证期从更换之日起重新计算。</w:t>
      </w:r>
    </w:p>
    <w:p>
      <w:pPr>
        <w:pStyle w:val="null3"/>
        <w:ind w:firstLine="42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.2成交供应商提供的产品必须是未使用过的全新产品。</w:t>
      </w:r>
    </w:p>
    <w:p>
      <w:pPr>
        <w:pStyle w:val="null3"/>
        <w:ind w:firstLine="42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.3成交供应商在接到采购人故障通知后1小时内响应，4小时内委派专业技术人员到现场免费上门维修和更换零部件等服务。</w:t>
      </w:r>
    </w:p>
    <w:p>
      <w:pPr>
        <w:pStyle w:val="null3"/>
        <w:ind w:firstLine="420"/>
        <w:jc w:val="left"/>
      </w:pP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、违约责任</w:t>
      </w:r>
    </w:p>
    <w:p>
      <w:pPr>
        <w:pStyle w:val="null3"/>
        <w:ind w:firstLine="42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1因成交供应商原因造成采购合同无法按时签订的，视为成交供应商违约，对采购人造成的损失，成交供应商还需另行支付相应的赔偿。</w:t>
      </w:r>
    </w:p>
    <w:p>
      <w:pPr>
        <w:pStyle w:val="null3"/>
        <w:ind w:firstLine="42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.2成交供应商不得以任何名义和理由进行分包或转包。如有发现，视为成交供应商违约，采购人有权单方终止合同，对采购人造成损失的，需另行支付相应的赔偿。</w:t>
      </w:r>
    </w:p>
    <w:p>
      <w:pPr>
        <w:pStyle w:val="null3"/>
        <w:ind w:firstLine="42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.3因成交供应商原因发生重大质量事故，除依约承担赔偿责任外，还将按有关质量管理办法规定执行。同时，采购人有权保留更换成交供应商的权利，并报相关行政主管部门处罚。</w:t>
      </w:r>
    </w:p>
    <w:p>
      <w:pPr>
        <w:pStyle w:val="null3"/>
        <w:ind w:firstLine="42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2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.5在明确违约责任后，成交供应商应在接到书面通知书起七天内支付违约金、赔偿金等。</w:t>
      </w:r>
    </w:p>
    <w:p>
      <w:pPr>
        <w:pStyle w:val="null3"/>
        <w:ind w:firstLine="420"/>
        <w:jc w:val="left"/>
      </w:pP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、谈判报价要求</w:t>
      </w:r>
    </w:p>
    <w:p>
      <w:pPr>
        <w:pStyle w:val="null3"/>
        <w:ind w:firstLine="420"/>
        <w:jc w:val="left"/>
      </w:pPr>
      <w:r>
        <w:rPr>
          <w:rFonts w:ascii="仿宋_GB2312" w:hAnsi="仿宋_GB2312" w:cs="仿宋_GB2312" w:eastAsia="仿宋_GB2312"/>
          <w:sz w:val="24"/>
          <w:shd w:fill="FFFFFF" w:val="clear"/>
        </w:rPr>
        <w:t>本项目为总价包干，谈判报价包含货物、货物标准附件、备品备件、专用工具、设备安装辅材、施工辅材、包装、运输、装卸、保险、货到就位的各种费用以及安装、调试等本谈判文件所列设备材料、功能配置需进行补充完善才能完成本项目的或实际采购中产品材料、功能配置有任何遗漏的费用。</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1、本采购文件未明确的其它约定事项或条款，待采购人与成交供应商签订合同时，由双方协商订立。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[350122]FJHC[TP]2025001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福建省连江第一中学中考英语听力标准化考场设施设备采购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中考英语听力标准化考场设施设备采购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中考英语听力标准化考场设施设备采购</w:t>
            </w:r>
          </w:p>
        </w:tc>
        <w:tc>
          <w:tcPr>
            <w:tcW w:type="dxa" w:w="1661"/>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[350122]FJHC[TP]2025001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福建省连江第一中学中考英语听力标准化考场设施设备采购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中考英语听力标准化考场设施设备采购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中考英语听力标准化考场设施设备采购</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监考机（教师机）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考试机（学生机）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云教室管理系统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56.0000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考试专用耳机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57.0000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英语听说模拟考试软件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57.0000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教师桌</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教师椅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学生升降桌</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学生凳</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28.0000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86寸触控一体机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56.0000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视频展台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有源音箱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无线麦克风</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推拉黑板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不间断电源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蓄电池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节</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17</w:t>
            </w:r>
          </w:p>
        </w:tc>
        <w:tc>
          <w:tcPr>
            <w:tcW w:type="dxa" w:w="639"/>
          </w:tcPr>
          <w:p>
            <w:pPr>
              <w:pStyle w:val="null3"/>
              <w:jc w:val="left"/>
            </w:pPr>
            <w:r>
              <w:rPr>
                <w:rFonts w:ascii="仿宋_GB2312" w:hAnsi="仿宋_GB2312" w:cs="仿宋_GB2312" w:eastAsia="仿宋_GB2312"/>
              </w:rPr>
              <w:t xml:space="preserve"> 电池柜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16.0000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18</w:t>
            </w:r>
          </w:p>
        </w:tc>
        <w:tc>
          <w:tcPr>
            <w:tcW w:type="dxa" w:w="639"/>
          </w:tcPr>
          <w:p>
            <w:pPr>
              <w:pStyle w:val="null3"/>
              <w:jc w:val="left"/>
            </w:pPr>
            <w:r>
              <w:rPr>
                <w:rFonts w:ascii="仿宋_GB2312" w:hAnsi="仿宋_GB2312" w:cs="仿宋_GB2312" w:eastAsia="仿宋_GB2312"/>
              </w:rPr>
              <w:t xml:space="preserve"> 空调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19</w:t>
            </w:r>
          </w:p>
        </w:tc>
        <w:tc>
          <w:tcPr>
            <w:tcW w:type="dxa" w:w="639"/>
          </w:tcPr>
          <w:p>
            <w:pPr>
              <w:pStyle w:val="null3"/>
              <w:jc w:val="left"/>
            </w:pPr>
            <w:r>
              <w:rPr>
                <w:rFonts w:ascii="仿宋_GB2312" w:hAnsi="仿宋_GB2312" w:cs="仿宋_GB2312" w:eastAsia="仿宋_GB2312"/>
              </w:rPr>
              <w:t xml:space="preserve"> 监控摄像机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20</w:t>
            </w:r>
          </w:p>
        </w:tc>
        <w:tc>
          <w:tcPr>
            <w:tcW w:type="dxa" w:w="639"/>
          </w:tcPr>
          <w:p>
            <w:pPr>
              <w:pStyle w:val="null3"/>
              <w:jc w:val="left"/>
            </w:pPr>
            <w:r>
              <w:rPr>
                <w:rFonts w:ascii="仿宋_GB2312" w:hAnsi="仿宋_GB2312" w:cs="仿宋_GB2312" w:eastAsia="仿宋_GB2312"/>
              </w:rPr>
              <w:t xml:space="preserve"> 数据U盘</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21</w:t>
            </w:r>
          </w:p>
        </w:tc>
        <w:tc>
          <w:tcPr>
            <w:tcW w:type="dxa" w:w="639"/>
          </w:tcPr>
          <w:p>
            <w:pPr>
              <w:pStyle w:val="null3"/>
              <w:jc w:val="left"/>
            </w:pPr>
            <w:r>
              <w:rPr>
                <w:rFonts w:ascii="仿宋_GB2312" w:hAnsi="仿宋_GB2312" w:cs="仿宋_GB2312" w:eastAsia="仿宋_GB2312"/>
              </w:rPr>
              <w:t xml:space="preserve"> 路由器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22</w:t>
            </w:r>
          </w:p>
        </w:tc>
        <w:tc>
          <w:tcPr>
            <w:tcW w:type="dxa" w:w="639"/>
          </w:tcPr>
          <w:p>
            <w:pPr>
              <w:pStyle w:val="null3"/>
              <w:jc w:val="left"/>
            </w:pPr>
            <w:r>
              <w:rPr>
                <w:rFonts w:ascii="仿宋_GB2312" w:hAnsi="仿宋_GB2312" w:cs="仿宋_GB2312" w:eastAsia="仿宋_GB2312"/>
              </w:rPr>
              <w:t xml:space="preserve"> 交换机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（）供应商提供谈判担保函的</w:t>
      </w:r>
    </w:p>
    <w:p>
      <w:pPr>
        <w:pStyle w:val="null3"/>
        <w:ind w:firstLine="480"/>
        <w:jc w:val="left"/>
      </w:pPr>
      <w:r>
        <w:rPr>
          <w:rFonts w:ascii="仿宋_GB2312" w:hAnsi="仿宋_GB2312" w:cs="仿宋_GB2312" w:eastAsia="仿宋_GB2312"/>
        </w:rPr>
        <w:t>现附上由财政部门认可的政府采购专业担保机构：</w:t>
      </w:r>
      <w:r>
        <w:rPr>
          <w:rFonts w:ascii="仿宋_GB2312" w:hAnsi="仿宋_GB2312" w:cs="仿宋_GB2312" w:eastAsia="仿宋_GB2312"/>
          <w:u w:val="single"/>
        </w:rPr>
        <w:t>（填写“担保机构全称”）</w:t>
      </w:r>
      <w:r>
        <w:rPr>
          <w:rFonts w:ascii="仿宋_GB2312" w:hAnsi="仿宋_GB2312" w:cs="仿宋_GB2312" w:eastAsia="仿宋_GB2312"/>
        </w:rPr>
        <w:t>出具的谈判担保函复印件，上述证明材料真实有效，否则我方负全部责任。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※无法按照本格式注意事项第2.1、2.2条规定提供财务报告复印件的供应商，应按照本格式注意事项的要求选择提供资信证明复印件或谈判担保函复印件。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5、对于接受联合体形式的谈判且供应商是联合体的，则联合体各成员都应当提交本资格证明文件。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