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spacing w:line="440" w:lineRule="exact"/>
        <w:ind w:firstLine="480"/>
        <w:jc w:val="center"/>
        <w:rPr>
          <w:rFonts w:hint="default" w:ascii="宋体" w:hAnsi="宋体" w:eastAsia="宋体" w:cs="宋体"/>
          <w:color w:val="auto"/>
          <w:sz w:val="30"/>
          <w:szCs w:val="30"/>
          <w:lang w:val="en-US" w:eastAsia="zh-CN"/>
        </w:rPr>
      </w:pPr>
      <w:r>
        <w:rPr>
          <w:rFonts w:hint="eastAsia" w:ascii="宋体" w:hAnsi="宋体" w:cs="宋体"/>
          <w:b/>
          <w:color w:val="auto"/>
          <w:sz w:val="30"/>
          <w:szCs w:val="30"/>
        </w:rPr>
        <w:t>华侨大学外国语学院计算机辅助翻译软件采购</w:t>
      </w:r>
      <w:r>
        <w:rPr>
          <w:rFonts w:hint="eastAsia" w:ascii="宋体" w:hAnsi="宋体" w:cs="宋体"/>
          <w:b/>
          <w:color w:val="auto"/>
          <w:sz w:val="30"/>
          <w:szCs w:val="30"/>
          <w:lang w:val="en-US" w:eastAsia="zh-CN"/>
        </w:rPr>
        <w:t>项目公开招标公告</w:t>
      </w:r>
    </w:p>
    <w:p>
      <w:pPr>
        <w:tabs>
          <w:tab w:val="left" w:pos="1080"/>
        </w:tabs>
        <w:spacing w:line="440" w:lineRule="exact"/>
        <w:ind w:firstLine="480"/>
        <w:rPr>
          <w:rFonts w:hint="eastAsia" w:ascii="宋体" w:hAnsi="宋体" w:cs="宋体"/>
          <w:color w:val="auto"/>
          <w:sz w:val="24"/>
        </w:rPr>
      </w:pPr>
    </w:p>
    <w:p>
      <w:pPr>
        <w:tabs>
          <w:tab w:val="left" w:pos="1080"/>
        </w:tabs>
        <w:spacing w:line="440" w:lineRule="exact"/>
        <w:ind w:firstLine="480"/>
        <w:rPr>
          <w:rFonts w:ascii="宋体" w:hAnsi="宋体" w:cs="宋体"/>
          <w:color w:val="auto"/>
          <w:sz w:val="24"/>
        </w:rPr>
      </w:pPr>
      <w:r>
        <w:rPr>
          <w:rFonts w:hint="eastAsia" w:ascii="宋体" w:hAnsi="宋体" w:cs="宋体"/>
          <w:color w:val="auto"/>
          <w:sz w:val="24"/>
        </w:rPr>
        <w:t>受</w:t>
      </w:r>
      <w:r>
        <w:rPr>
          <w:rFonts w:hint="eastAsia" w:ascii="宋体" w:hAnsi="宋体" w:cs="宋体"/>
          <w:b/>
          <w:color w:val="auto"/>
          <w:sz w:val="24"/>
        </w:rPr>
        <w:t>华侨大学</w:t>
      </w:r>
      <w:r>
        <w:rPr>
          <w:rFonts w:hint="eastAsia" w:ascii="宋体" w:hAnsi="宋体" w:cs="宋体"/>
          <w:color w:val="auto"/>
          <w:sz w:val="24"/>
        </w:rPr>
        <w:t>委托，我司就</w:t>
      </w:r>
      <w:r>
        <w:rPr>
          <w:rFonts w:hint="eastAsia" w:ascii="宋体" w:hAnsi="宋体" w:cs="宋体"/>
          <w:b/>
          <w:color w:val="auto"/>
          <w:sz w:val="24"/>
        </w:rPr>
        <w:t>华侨大学外国语学院计算机辅助翻译软件采购</w:t>
      </w:r>
      <w:r>
        <w:rPr>
          <w:rFonts w:hint="eastAsia" w:ascii="宋体" w:hAnsi="宋体" w:cs="宋体"/>
          <w:color w:val="auto"/>
          <w:sz w:val="24"/>
        </w:rPr>
        <w:t>进行公开招标，</w:t>
      </w:r>
      <w:r>
        <w:rPr>
          <w:rFonts w:hint="eastAsia" w:ascii="宋体" w:hAnsi="宋体"/>
          <w:color w:val="auto"/>
          <w:sz w:val="24"/>
        </w:rPr>
        <w:t>现欢迎国内合格的投标人前来投标。</w:t>
      </w:r>
    </w:p>
    <w:p>
      <w:pPr>
        <w:tabs>
          <w:tab w:val="left" w:pos="482"/>
        </w:tabs>
        <w:spacing w:line="440" w:lineRule="exact"/>
        <w:ind w:firstLine="480" w:firstLineChars="200"/>
        <w:rPr>
          <w:rFonts w:ascii="宋体" w:hAnsi="宋体" w:cs="宋体"/>
          <w:color w:val="auto"/>
          <w:sz w:val="24"/>
        </w:rPr>
      </w:pPr>
      <w:r>
        <w:rPr>
          <w:rFonts w:hint="eastAsia" w:ascii="宋体" w:hAnsi="宋体" w:cs="宋体"/>
          <w:color w:val="auto"/>
          <w:sz w:val="24"/>
        </w:rPr>
        <w:t>一、招标编号：2023CGZXGKZB0013</w:t>
      </w:r>
    </w:p>
    <w:p>
      <w:pPr>
        <w:tabs>
          <w:tab w:val="left" w:pos="482"/>
        </w:tabs>
        <w:spacing w:line="440" w:lineRule="exact"/>
        <w:ind w:firstLine="480" w:firstLineChars="200"/>
        <w:rPr>
          <w:rFonts w:ascii="宋体" w:hAnsi="宋体" w:cs="宋体"/>
          <w:color w:val="auto"/>
          <w:sz w:val="24"/>
        </w:rPr>
      </w:pPr>
      <w:r>
        <w:rPr>
          <w:rFonts w:hint="eastAsia" w:ascii="宋体" w:hAnsi="宋体" w:cs="宋体"/>
          <w:color w:val="auto"/>
          <w:sz w:val="24"/>
        </w:rPr>
        <w:t>二、招标货物名称、数量及主要技术规格：见后附招标货物（服务）一览表</w:t>
      </w:r>
    </w:p>
    <w:p>
      <w:pPr>
        <w:tabs>
          <w:tab w:val="left" w:pos="482"/>
        </w:tabs>
        <w:spacing w:line="440" w:lineRule="exact"/>
        <w:ind w:firstLine="480" w:firstLineChars="200"/>
        <w:rPr>
          <w:rFonts w:ascii="宋体" w:hAnsi="宋体"/>
          <w:color w:val="auto"/>
          <w:sz w:val="24"/>
        </w:rPr>
      </w:pPr>
      <w:r>
        <w:rPr>
          <w:rFonts w:hint="eastAsia" w:ascii="宋体" w:hAnsi="宋体"/>
          <w:color w:val="auto"/>
          <w:sz w:val="24"/>
        </w:rPr>
        <w:t>三、投标人条件：</w:t>
      </w:r>
    </w:p>
    <w:p>
      <w:pPr>
        <w:tabs>
          <w:tab w:val="left" w:pos="482"/>
        </w:tabs>
        <w:spacing w:line="440" w:lineRule="exact"/>
        <w:ind w:firstLine="464" w:firstLineChars="200"/>
        <w:rPr>
          <w:rFonts w:ascii="宋体" w:hAnsi="宋体"/>
          <w:color w:val="auto"/>
          <w:sz w:val="24"/>
        </w:rPr>
      </w:pPr>
      <w:r>
        <w:rPr>
          <w:rFonts w:hint="eastAsia" w:ascii="宋体" w:hAnsi="宋体"/>
          <w:color w:val="auto"/>
          <w:spacing w:val="-4"/>
          <w:sz w:val="24"/>
        </w:rPr>
        <w:t>1.</w:t>
      </w:r>
      <w:r>
        <w:rPr>
          <w:rFonts w:ascii="宋体" w:hAnsi="宋体"/>
          <w:color w:val="auto"/>
          <w:sz w:val="24"/>
        </w:rPr>
        <w:t>投标人应当具备《中华人民共和国政府采购法》第二十二条第一款规定的基本条件</w:t>
      </w:r>
      <w:r>
        <w:rPr>
          <w:rFonts w:hint="eastAsia" w:ascii="宋体" w:hAnsi="宋体"/>
          <w:color w:val="auto"/>
          <w:sz w:val="24"/>
        </w:rPr>
        <w:t>。</w:t>
      </w:r>
    </w:p>
    <w:p>
      <w:pPr>
        <w:tabs>
          <w:tab w:val="left" w:pos="482"/>
        </w:tabs>
        <w:spacing w:line="440" w:lineRule="exact"/>
        <w:ind w:firstLine="480" w:firstLineChars="200"/>
        <w:rPr>
          <w:rFonts w:ascii="宋体" w:hAnsi="宋体"/>
          <w:color w:val="auto"/>
          <w:sz w:val="24"/>
        </w:rPr>
      </w:pPr>
      <w:r>
        <w:rPr>
          <w:rFonts w:hint="eastAsia" w:ascii="宋体" w:hAnsi="宋体"/>
          <w:color w:val="auto"/>
          <w:sz w:val="24"/>
        </w:rPr>
        <w:t>2.投标人不得被列入“信用中国（www.creditchina.gov.cn）”失信被执行人、重大税收违法案件当事人名单、政府采购严重违法失信名单；投标人不得被列入“中国政府采购网（www.ccgp.gov.cn）”政府采购严重违法失信行为记录名单。</w:t>
      </w:r>
    </w:p>
    <w:p>
      <w:pPr>
        <w:tabs>
          <w:tab w:val="left" w:pos="482"/>
        </w:tabs>
        <w:spacing w:line="440" w:lineRule="exact"/>
        <w:ind w:firstLine="480" w:firstLineChars="200"/>
        <w:rPr>
          <w:rFonts w:ascii="宋体" w:hAnsi="宋体"/>
          <w:color w:val="auto"/>
          <w:sz w:val="24"/>
        </w:rPr>
      </w:pPr>
      <w:r>
        <w:rPr>
          <w:rFonts w:hint="eastAsia" w:ascii="宋体" w:hAnsi="宋体"/>
          <w:color w:val="auto"/>
          <w:sz w:val="24"/>
        </w:rPr>
        <w:t>3.具备法律、行政法规规定的其他条件。</w:t>
      </w:r>
    </w:p>
    <w:p>
      <w:pPr>
        <w:tabs>
          <w:tab w:val="left" w:pos="482"/>
        </w:tabs>
        <w:spacing w:line="440" w:lineRule="exact"/>
        <w:ind w:firstLine="480" w:firstLineChars="200"/>
        <w:rPr>
          <w:rFonts w:ascii="宋体" w:hAnsi="宋体"/>
          <w:color w:val="auto"/>
          <w:sz w:val="24"/>
        </w:rPr>
      </w:pPr>
      <w:r>
        <w:rPr>
          <w:rFonts w:hint="eastAsia" w:ascii="宋体" w:hAnsi="宋体"/>
          <w:color w:val="auto"/>
          <w:sz w:val="24"/>
        </w:rPr>
        <w:t>4.本项目不接受联合体投标。</w:t>
      </w:r>
    </w:p>
    <w:p>
      <w:pPr>
        <w:tabs>
          <w:tab w:val="left" w:pos="482"/>
        </w:tabs>
        <w:spacing w:line="440" w:lineRule="exact"/>
        <w:ind w:firstLine="480" w:firstLineChars="200"/>
        <w:rPr>
          <w:rFonts w:ascii="宋体" w:hAnsi="宋体" w:cs="宋体"/>
          <w:color w:val="auto"/>
          <w:sz w:val="24"/>
        </w:rPr>
      </w:pPr>
      <w:r>
        <w:rPr>
          <w:rFonts w:hint="eastAsia" w:ascii="宋体" w:hAnsi="宋体" w:cs="宋体"/>
          <w:color w:val="auto"/>
          <w:sz w:val="24"/>
        </w:rPr>
        <w:t>四、招标文件发售时间（即购买招标文件时间及报名时间）：即日起至2023年</w:t>
      </w:r>
      <w:r>
        <w:rPr>
          <w:rFonts w:hint="eastAsia" w:ascii="宋体" w:hAnsi="宋体" w:cs="宋体"/>
          <w:color w:val="auto"/>
          <w:sz w:val="24"/>
          <w:lang w:val="en-US" w:eastAsia="zh-CN"/>
        </w:rPr>
        <w:t>05</w:t>
      </w:r>
      <w:r>
        <w:rPr>
          <w:rFonts w:hint="eastAsia" w:ascii="宋体" w:hAnsi="宋体" w:cs="宋体"/>
          <w:color w:val="auto"/>
          <w:sz w:val="24"/>
        </w:rPr>
        <w:t>月</w:t>
      </w:r>
      <w:r>
        <w:rPr>
          <w:rFonts w:hint="eastAsia" w:ascii="宋体" w:hAnsi="宋体" w:cs="宋体"/>
          <w:color w:val="auto"/>
          <w:sz w:val="24"/>
          <w:lang w:val="en-US" w:eastAsia="zh-CN"/>
        </w:rPr>
        <w:t>31</w:t>
      </w:r>
      <w:r>
        <w:rPr>
          <w:rFonts w:hint="eastAsia" w:ascii="宋体" w:hAnsi="宋体" w:cs="宋体"/>
          <w:color w:val="auto"/>
          <w:sz w:val="24"/>
        </w:rPr>
        <w:t>日下午17：30止，节假日除外的上班时间（北京时间，下同），逾期代理机构将不接受报名。邮寄购买的以款到我司账户的时间为准。招标文件每份售价200元，招标文件售后不退。</w:t>
      </w:r>
    </w:p>
    <w:p>
      <w:pPr>
        <w:tabs>
          <w:tab w:val="left" w:pos="482"/>
        </w:tabs>
        <w:spacing w:line="440" w:lineRule="exact"/>
        <w:ind w:firstLine="480" w:firstLineChars="200"/>
        <w:rPr>
          <w:rFonts w:ascii="宋体" w:hAnsi="宋体" w:cs="宋体"/>
          <w:color w:val="auto"/>
          <w:sz w:val="24"/>
        </w:rPr>
      </w:pPr>
      <w:r>
        <w:rPr>
          <w:rFonts w:hint="eastAsia" w:ascii="宋体" w:hAnsi="宋体" w:cs="宋体"/>
          <w:color w:val="auto"/>
          <w:sz w:val="24"/>
        </w:rPr>
        <w:t>五、投标截止时间：</w:t>
      </w:r>
      <w:bookmarkStart w:id="0" w:name="OLE_LINK1"/>
      <w:bookmarkEnd w:id="0"/>
      <w:r>
        <w:rPr>
          <w:rFonts w:ascii="宋体" w:hAnsi="宋体" w:cs="宋体"/>
          <w:color w:val="auto"/>
          <w:sz w:val="24"/>
        </w:rPr>
        <w:t>投标文件应于</w:t>
      </w:r>
      <w:r>
        <w:rPr>
          <w:rFonts w:hint="eastAsia" w:ascii="宋体" w:hAnsi="宋体" w:cs="宋体"/>
          <w:color w:val="auto"/>
          <w:sz w:val="24"/>
        </w:rPr>
        <w:t>2023年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w:t>
      </w:r>
      <w:r>
        <w:rPr>
          <w:rFonts w:hint="eastAsia" w:ascii="宋体" w:hAnsi="宋体" w:cs="宋体"/>
          <w:color w:val="auto"/>
          <w:sz w:val="24"/>
          <w:lang w:val="en-US" w:eastAsia="zh-CN"/>
        </w:rPr>
        <w:t>上</w:t>
      </w:r>
      <w:r>
        <w:rPr>
          <w:rFonts w:hint="eastAsia" w:ascii="宋体" w:hAnsi="宋体" w:cs="宋体"/>
          <w:color w:val="auto"/>
          <w:sz w:val="24"/>
        </w:rPr>
        <w:t>午</w:t>
      </w:r>
      <w:r>
        <w:rPr>
          <w:rFonts w:hint="eastAsia" w:ascii="宋体" w:hAnsi="宋体" w:cs="宋体"/>
          <w:color w:val="auto"/>
          <w:sz w:val="24"/>
          <w:lang w:val="en-US" w:eastAsia="zh-CN"/>
        </w:rPr>
        <w:t>09</w:t>
      </w:r>
      <w:r>
        <w:rPr>
          <w:rFonts w:hint="eastAsia" w:ascii="宋体" w:hAnsi="宋体" w:cs="宋体"/>
          <w:color w:val="auto"/>
          <w:sz w:val="24"/>
        </w:rPr>
        <w:t>：00时（北京时间）</w:t>
      </w:r>
      <w:r>
        <w:rPr>
          <w:rFonts w:ascii="宋体" w:hAnsi="宋体" w:cs="宋体"/>
          <w:color w:val="auto"/>
          <w:sz w:val="24"/>
        </w:rPr>
        <w:t>之前提交到</w:t>
      </w:r>
      <w:r>
        <w:rPr>
          <w:rFonts w:ascii="宋体" w:hAnsi="宋体" w:cs="宋体"/>
          <w:b/>
          <w:color w:val="auto"/>
          <w:sz w:val="24"/>
        </w:rPr>
        <w:t>福建诚信招标咨询集团有限公司（</w:t>
      </w:r>
      <w:r>
        <w:rPr>
          <w:rFonts w:hint="eastAsia" w:ascii="宋体" w:hAnsi="宋体" w:cs="宋体"/>
          <w:b/>
          <w:color w:val="auto"/>
          <w:sz w:val="24"/>
        </w:rPr>
        <w:t>泉州市泉秀街135号丰泽区中介服务产业园诚信大厦 5楼</w:t>
      </w:r>
      <w:r>
        <w:rPr>
          <w:rFonts w:ascii="宋体" w:hAnsi="宋体" w:cs="宋体"/>
          <w:b/>
          <w:color w:val="auto"/>
          <w:sz w:val="24"/>
        </w:rPr>
        <w:t>）</w:t>
      </w:r>
      <w:r>
        <w:rPr>
          <w:rFonts w:ascii="宋体" w:hAnsi="宋体" w:cs="宋体"/>
          <w:color w:val="auto"/>
          <w:sz w:val="24"/>
        </w:rPr>
        <w:t>，逾期收到的或不符合规定的投标文件将被拒绝。</w:t>
      </w:r>
    </w:p>
    <w:p>
      <w:pPr>
        <w:tabs>
          <w:tab w:val="left" w:pos="482"/>
        </w:tabs>
        <w:spacing w:line="440" w:lineRule="exact"/>
        <w:ind w:firstLine="480" w:firstLineChars="200"/>
        <w:rPr>
          <w:rFonts w:ascii="宋体" w:hAnsi="宋体" w:cs="宋体"/>
          <w:color w:val="auto"/>
          <w:sz w:val="24"/>
        </w:rPr>
      </w:pPr>
      <w:r>
        <w:rPr>
          <w:rFonts w:hint="eastAsia" w:ascii="宋体" w:hAnsi="宋体" w:cs="宋体"/>
          <w:color w:val="auto"/>
          <w:sz w:val="24"/>
        </w:rPr>
        <w:t>六、开标时间：2023年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w:t>
      </w:r>
      <w:r>
        <w:rPr>
          <w:rFonts w:hint="eastAsia" w:ascii="宋体" w:hAnsi="宋体" w:cs="宋体"/>
          <w:color w:val="auto"/>
          <w:sz w:val="24"/>
          <w:lang w:val="en-US" w:eastAsia="zh-CN"/>
        </w:rPr>
        <w:t>上</w:t>
      </w:r>
      <w:r>
        <w:rPr>
          <w:rFonts w:hint="eastAsia" w:ascii="宋体" w:hAnsi="宋体" w:cs="宋体"/>
          <w:color w:val="auto"/>
          <w:sz w:val="24"/>
        </w:rPr>
        <w:t>午</w:t>
      </w:r>
      <w:r>
        <w:rPr>
          <w:rFonts w:hint="eastAsia" w:ascii="宋体" w:hAnsi="宋体" w:cs="宋体"/>
          <w:color w:val="auto"/>
          <w:sz w:val="24"/>
          <w:lang w:val="en-US" w:eastAsia="zh-CN"/>
        </w:rPr>
        <w:t>09</w:t>
      </w:r>
      <w:r>
        <w:rPr>
          <w:rFonts w:hint="eastAsia" w:ascii="宋体" w:hAnsi="宋体" w:cs="宋体"/>
          <w:color w:val="auto"/>
          <w:sz w:val="24"/>
        </w:rPr>
        <w:t>：00时（北京时间）。</w:t>
      </w:r>
    </w:p>
    <w:p>
      <w:pPr>
        <w:spacing w:line="440" w:lineRule="exact"/>
        <w:ind w:firstLine="480"/>
        <w:rPr>
          <w:rFonts w:ascii="宋体" w:hAnsi="宋体" w:cs="宋体"/>
          <w:color w:val="auto"/>
          <w:sz w:val="24"/>
        </w:rPr>
      </w:pPr>
      <w:r>
        <w:rPr>
          <w:rFonts w:hint="eastAsia" w:ascii="宋体" w:hAnsi="宋体" w:cs="宋体"/>
          <w:color w:val="auto"/>
          <w:sz w:val="24"/>
        </w:rPr>
        <w:t>七、开标地点：</w:t>
      </w:r>
      <w:r>
        <w:rPr>
          <w:rFonts w:ascii="宋体" w:hAnsi="宋体" w:cs="宋体"/>
          <w:b/>
          <w:color w:val="auto"/>
          <w:sz w:val="24"/>
        </w:rPr>
        <w:t>福建诚信招标咨询集团有限公司（</w:t>
      </w:r>
      <w:r>
        <w:rPr>
          <w:rFonts w:hint="eastAsia" w:ascii="宋体" w:hAnsi="宋体" w:cs="宋体"/>
          <w:b/>
          <w:color w:val="auto"/>
          <w:sz w:val="24"/>
        </w:rPr>
        <w:t>泉州市泉秀街135号丰泽区中介服务产业园诚信大厦 5楼</w:t>
      </w:r>
      <w:r>
        <w:rPr>
          <w:rFonts w:ascii="宋体" w:hAnsi="宋体" w:cs="宋体"/>
          <w:b/>
          <w:color w:val="auto"/>
          <w:sz w:val="24"/>
        </w:rPr>
        <w:t>）</w:t>
      </w:r>
      <w:r>
        <w:rPr>
          <w:rFonts w:hint="eastAsia" w:ascii="宋体" w:hAnsi="宋体" w:cs="宋体"/>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八、根据《中华人民共和国政府采购法》第五十二条规定，供应商认为招标文件、采购过程和中标、成交结果使自己的权益受到损害的，可以在知道或者应知其权益受到损害之日起七个工作日内，以书面形式向采购人或采购代理机构提出质疑，口头质疑不予接受</w:t>
      </w:r>
      <w:r>
        <w:rPr>
          <w:rFonts w:ascii="宋体" w:hAnsi="宋体"/>
          <w:color w:val="auto"/>
          <w:sz w:val="24"/>
        </w:rPr>
        <w:t>。</w:t>
      </w:r>
      <w:r>
        <w:rPr>
          <w:rFonts w:hint="eastAsia" w:ascii="宋体" w:hAnsi="宋体"/>
          <w:color w:val="auto"/>
          <w:sz w:val="24"/>
        </w:rPr>
        <w:t>根据</w:t>
      </w:r>
      <w:r>
        <w:rPr>
          <w:rFonts w:ascii="宋体" w:hAnsi="宋体" w:cs="宋体"/>
          <w:color w:val="auto"/>
          <w:sz w:val="24"/>
          <w:szCs w:val="24"/>
        </w:rPr>
        <w:t>《政府采购质疑和投诉办法</w:t>
      </w:r>
      <w:r>
        <w:rPr>
          <w:rFonts w:hint="eastAsia" w:ascii="宋体" w:hAnsi="宋体"/>
          <w:color w:val="auto"/>
          <w:sz w:val="24"/>
        </w:rPr>
        <w:t>》</w:t>
      </w:r>
      <w:r>
        <w:rPr>
          <w:rFonts w:ascii="宋体" w:hAnsi="宋体" w:cs="宋体"/>
          <w:color w:val="auto"/>
          <w:sz w:val="24"/>
          <w:szCs w:val="24"/>
        </w:rPr>
        <w:t>财政部令第94号</w:t>
      </w:r>
      <w:r>
        <w:rPr>
          <w:rFonts w:hint="eastAsia" w:ascii="宋体" w:hAnsi="宋体" w:cs="宋体"/>
          <w:color w:val="auto"/>
          <w:sz w:val="24"/>
          <w:szCs w:val="24"/>
        </w:rPr>
        <w:t>规定“采购文件可以要求供应商在法定质疑期内一次性提出针对同一采购程序环节的质疑。”，因此本项目</w:t>
      </w:r>
      <w:r>
        <w:rPr>
          <w:rFonts w:ascii="宋体" w:hAnsi="宋体" w:cs="宋体"/>
          <w:color w:val="auto"/>
          <w:sz w:val="24"/>
          <w:szCs w:val="24"/>
        </w:rPr>
        <w:t>在法定质疑期内供应商须一次性提出针对同一采购程序环节的质疑，二（多）次质疑不予受理，采购代理机构或采购人只针对第一次有效质疑进行答复。</w:t>
      </w:r>
      <w:r>
        <w:rPr>
          <w:rFonts w:hint="eastAsia" w:ascii="宋体" w:hAnsi="宋体"/>
          <w:color w:val="auto"/>
          <w:sz w:val="24"/>
        </w:rPr>
        <w:t>”</w:t>
      </w:r>
    </w:p>
    <w:p>
      <w:pPr>
        <w:snapToGrid w:val="0"/>
        <w:spacing w:line="440" w:lineRule="exact"/>
        <w:ind w:firstLine="480" w:firstLineChars="200"/>
        <w:rPr>
          <w:rFonts w:hAnsi="宋体"/>
          <w:color w:val="auto"/>
          <w:sz w:val="24"/>
        </w:rPr>
      </w:pPr>
      <w:r>
        <w:rPr>
          <w:rFonts w:hint="eastAsia" w:ascii="宋体" w:hAnsi="宋体"/>
          <w:color w:val="auto"/>
          <w:sz w:val="24"/>
        </w:rPr>
        <w:t>九、</w:t>
      </w:r>
      <w:r>
        <w:rPr>
          <w:rFonts w:ascii="宋体" w:hAnsi="宋体"/>
          <w:color w:val="auto"/>
          <w:sz w:val="24"/>
        </w:rPr>
        <w:t>招标文件如有变更（如：答疑文件、补充通知、延期通知、最高采购限价通知等），</w:t>
      </w:r>
      <w:r>
        <w:rPr>
          <w:rFonts w:hint="eastAsia" w:ascii="宋体" w:hAnsi="宋体"/>
          <w:color w:val="auto"/>
          <w:sz w:val="24"/>
        </w:rPr>
        <w:t>采购</w:t>
      </w:r>
      <w:r>
        <w:rPr>
          <w:rFonts w:ascii="宋体" w:hAnsi="宋体"/>
          <w:color w:val="auto"/>
          <w:sz w:val="24"/>
        </w:rPr>
        <w:t>代理机构将通过发出书面通知（以传真或E-MAIL的形式</w:t>
      </w:r>
      <w:r>
        <w:rPr>
          <w:rFonts w:hAnsi="宋体"/>
          <w:color w:val="auto"/>
          <w:sz w:val="24"/>
        </w:rPr>
        <w:t>）或在原信息发布媒体上发布通知，请投标人关注并及时下载。</w:t>
      </w:r>
    </w:p>
    <w:p>
      <w:pPr>
        <w:snapToGrid w:val="0"/>
        <w:spacing w:line="440" w:lineRule="exact"/>
        <w:ind w:firstLine="446"/>
        <w:rPr>
          <w:color w:val="auto"/>
        </w:rPr>
      </w:pPr>
      <w:r>
        <w:rPr>
          <w:rFonts w:hint="eastAsia" w:ascii="宋体" w:hAnsi="宋体"/>
          <w:color w:val="auto"/>
          <w:sz w:val="24"/>
        </w:rPr>
        <w:t>十、采购人联系人：洪老师     联系电话：</w:t>
      </w:r>
      <w:r>
        <w:rPr>
          <w:rFonts w:hint="eastAsia" w:ascii="宋体" w:hAnsi="宋体" w:cs="宋体"/>
          <w:color w:val="auto"/>
          <w:sz w:val="24"/>
          <w:szCs w:val="24"/>
        </w:rPr>
        <w:t>0595-22693878　</w:t>
      </w:r>
    </w:p>
    <w:p>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十一、投标有关事宜联系人及方法：</w:t>
      </w:r>
    </w:p>
    <w:tbl>
      <w:tblPr>
        <w:tblStyle w:val="3"/>
        <w:tblW w:w="9158" w:type="dxa"/>
        <w:tblInd w:w="108" w:type="dxa"/>
        <w:tblLayout w:type="autofit"/>
        <w:tblCellMar>
          <w:top w:w="0" w:type="dxa"/>
          <w:left w:w="0" w:type="dxa"/>
          <w:bottom w:w="0" w:type="dxa"/>
          <w:right w:w="0" w:type="dxa"/>
        </w:tblCellMar>
      </w:tblPr>
      <w:tblGrid>
        <w:gridCol w:w="886"/>
        <w:gridCol w:w="1280"/>
        <w:gridCol w:w="1414"/>
        <w:gridCol w:w="3731"/>
        <w:gridCol w:w="1847"/>
      </w:tblGrid>
      <w:tr>
        <w:tblPrEx>
          <w:tblCellMar>
            <w:top w:w="0" w:type="dxa"/>
            <w:left w:w="0" w:type="dxa"/>
            <w:bottom w:w="0" w:type="dxa"/>
            <w:right w:w="0" w:type="dxa"/>
          </w:tblCellMar>
        </w:tblPrEx>
        <w:trPr>
          <w:trHeight w:val="176" w:hRule="atLeast"/>
          <w:tblHeader/>
        </w:trPr>
        <w:tc>
          <w:tcPr>
            <w:tcW w:w="886" w:type="dxa"/>
            <w:tcBorders>
              <w:top w:val="thinThickSmallGap" w:color="000000" w:sz="12" w:space="0"/>
              <w:left w:val="thinThickSmallGap" w:color="000000" w:sz="12" w:space="0"/>
              <w:bottom w:val="single" w:color="000000" w:sz="6" w:space="0"/>
              <w:right w:val="single" w:color="000000" w:sz="6" w:space="0"/>
            </w:tcBorders>
            <w:tcMar>
              <w:left w:w="108" w:type="dxa"/>
              <w:right w:w="108" w:type="dxa"/>
            </w:tcMar>
            <w:vAlign w:val="center"/>
          </w:tcPr>
          <w:p>
            <w:pPr>
              <w:spacing w:line="400" w:lineRule="exact"/>
              <w:jc w:val="center"/>
              <w:rPr>
                <w:rFonts w:ascii="宋体" w:hAnsi="宋体" w:cs="宋体"/>
                <w:b/>
                <w:color w:val="auto"/>
                <w:kern w:val="1"/>
                <w:sz w:val="24"/>
                <w:szCs w:val="22"/>
              </w:rPr>
            </w:pPr>
            <w:r>
              <w:rPr>
                <w:rFonts w:hint="eastAsia" w:ascii="宋体" w:hAnsi="宋体" w:cs="宋体"/>
                <w:b/>
                <w:color w:val="auto"/>
                <w:kern w:val="1"/>
                <w:sz w:val="24"/>
                <w:szCs w:val="22"/>
              </w:rPr>
              <w:t>序号</w:t>
            </w:r>
          </w:p>
        </w:tc>
        <w:tc>
          <w:tcPr>
            <w:tcW w:w="1280" w:type="dxa"/>
            <w:tcBorders>
              <w:top w:val="thinThickSmallGap" w:color="000000" w:sz="12" w:space="0"/>
              <w:left w:val="single" w:color="000000" w:sz="6" w:space="0"/>
              <w:bottom w:val="single" w:color="000000" w:sz="6" w:space="0"/>
              <w:right w:val="single" w:color="000000" w:sz="4" w:space="0"/>
            </w:tcBorders>
            <w:vAlign w:val="center"/>
          </w:tcPr>
          <w:p>
            <w:pPr>
              <w:spacing w:line="400" w:lineRule="exact"/>
              <w:jc w:val="center"/>
              <w:rPr>
                <w:rFonts w:ascii="宋体" w:hAnsi="宋体" w:cs="宋体"/>
                <w:b/>
                <w:color w:val="auto"/>
                <w:kern w:val="1"/>
                <w:sz w:val="24"/>
                <w:szCs w:val="22"/>
              </w:rPr>
            </w:pPr>
            <w:r>
              <w:rPr>
                <w:rFonts w:hint="eastAsia" w:ascii="宋体" w:hAnsi="宋体" w:cs="宋体"/>
                <w:b/>
                <w:color w:val="auto"/>
                <w:kern w:val="1"/>
                <w:sz w:val="24"/>
                <w:szCs w:val="22"/>
              </w:rPr>
              <w:t>职务分工</w:t>
            </w:r>
          </w:p>
        </w:tc>
        <w:tc>
          <w:tcPr>
            <w:tcW w:w="1414" w:type="dxa"/>
            <w:tcBorders>
              <w:top w:val="thinThickSmallGap" w:color="000000" w:sz="12" w:space="0"/>
              <w:left w:val="single" w:color="000000" w:sz="4" w:space="0"/>
              <w:bottom w:val="single" w:color="000000" w:sz="6" w:space="0"/>
              <w:right w:val="single" w:color="000000" w:sz="4" w:space="0"/>
            </w:tcBorders>
            <w:vAlign w:val="center"/>
          </w:tcPr>
          <w:p>
            <w:pPr>
              <w:spacing w:line="400" w:lineRule="exact"/>
              <w:jc w:val="center"/>
              <w:rPr>
                <w:rFonts w:ascii="宋体" w:hAnsi="宋体" w:cs="宋体"/>
                <w:b/>
                <w:color w:val="auto"/>
                <w:kern w:val="1"/>
                <w:sz w:val="24"/>
                <w:szCs w:val="22"/>
              </w:rPr>
            </w:pPr>
            <w:r>
              <w:rPr>
                <w:rFonts w:hint="eastAsia" w:ascii="宋体" w:hAnsi="宋体" w:cs="宋体"/>
                <w:b/>
                <w:color w:val="auto"/>
                <w:kern w:val="1"/>
                <w:sz w:val="24"/>
                <w:szCs w:val="22"/>
              </w:rPr>
              <w:t>联系人</w:t>
            </w:r>
          </w:p>
        </w:tc>
        <w:tc>
          <w:tcPr>
            <w:tcW w:w="3731" w:type="dxa"/>
            <w:tcBorders>
              <w:top w:val="thinThickSmallGap" w:color="000000" w:sz="12" w:space="0"/>
              <w:left w:val="single" w:color="000000" w:sz="4" w:space="0"/>
              <w:bottom w:val="single" w:color="000000" w:sz="6" w:space="0"/>
              <w:right w:val="single" w:color="000000" w:sz="6" w:space="0"/>
            </w:tcBorders>
            <w:vAlign w:val="center"/>
          </w:tcPr>
          <w:p>
            <w:pPr>
              <w:spacing w:line="400" w:lineRule="exact"/>
              <w:jc w:val="center"/>
              <w:rPr>
                <w:rFonts w:ascii="宋体" w:hAnsi="宋体" w:cs="宋体"/>
                <w:b/>
                <w:color w:val="auto"/>
                <w:kern w:val="1"/>
                <w:sz w:val="24"/>
                <w:szCs w:val="22"/>
              </w:rPr>
            </w:pPr>
            <w:r>
              <w:rPr>
                <w:rFonts w:hint="eastAsia" w:ascii="宋体" w:hAnsi="宋体" w:cs="宋体"/>
                <w:b/>
                <w:color w:val="auto"/>
                <w:kern w:val="1"/>
                <w:sz w:val="24"/>
                <w:szCs w:val="22"/>
              </w:rPr>
              <w:t>职责范围</w:t>
            </w:r>
          </w:p>
        </w:tc>
        <w:tc>
          <w:tcPr>
            <w:tcW w:w="1847" w:type="dxa"/>
            <w:tcBorders>
              <w:top w:val="thinThickSmallGap" w:color="000000" w:sz="12" w:space="0"/>
              <w:left w:val="single" w:color="000000" w:sz="6" w:space="0"/>
              <w:bottom w:val="single" w:color="000000" w:sz="6" w:space="0"/>
              <w:right w:val="thickThinSmallGap" w:color="000000" w:sz="12" w:space="0"/>
            </w:tcBorders>
            <w:vAlign w:val="center"/>
          </w:tcPr>
          <w:p>
            <w:pPr>
              <w:spacing w:line="400" w:lineRule="exact"/>
              <w:jc w:val="center"/>
              <w:rPr>
                <w:rFonts w:ascii="宋体" w:hAnsi="宋体" w:cs="宋体"/>
                <w:b/>
                <w:color w:val="auto"/>
                <w:kern w:val="1"/>
                <w:sz w:val="24"/>
                <w:szCs w:val="22"/>
              </w:rPr>
            </w:pPr>
            <w:r>
              <w:rPr>
                <w:rFonts w:hint="eastAsia" w:ascii="宋体" w:hAnsi="宋体" w:cs="宋体"/>
                <w:b/>
                <w:color w:val="auto"/>
                <w:kern w:val="1"/>
                <w:sz w:val="24"/>
                <w:szCs w:val="22"/>
              </w:rPr>
              <w:t>联系电话</w:t>
            </w:r>
          </w:p>
        </w:tc>
      </w:tr>
      <w:tr>
        <w:tblPrEx>
          <w:tblCellMar>
            <w:top w:w="0" w:type="dxa"/>
            <w:left w:w="0" w:type="dxa"/>
            <w:bottom w:w="0" w:type="dxa"/>
            <w:right w:w="0" w:type="dxa"/>
          </w:tblCellMar>
        </w:tblPrEx>
        <w:trPr>
          <w:trHeight w:val="314" w:hRule="atLeast"/>
        </w:trPr>
        <w:tc>
          <w:tcPr>
            <w:tcW w:w="886" w:type="dxa"/>
            <w:tcBorders>
              <w:top w:val="single" w:color="000000" w:sz="6" w:space="0"/>
              <w:left w:val="thinThickSmallGap" w:color="000000" w:sz="12" w:space="0"/>
              <w:bottom w:val="single" w:color="000000" w:sz="6" w:space="0"/>
              <w:right w:val="single" w:color="000000" w:sz="6" w:space="0"/>
            </w:tcBorders>
            <w:tcMar>
              <w:left w:w="108" w:type="dxa"/>
              <w:right w:w="108" w:type="dxa"/>
            </w:tcMar>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1</w:t>
            </w:r>
          </w:p>
        </w:tc>
        <w:tc>
          <w:tcPr>
            <w:tcW w:w="1280" w:type="dxa"/>
            <w:tcBorders>
              <w:top w:val="single" w:color="000000" w:sz="6" w:space="0"/>
              <w:left w:val="single" w:color="000000" w:sz="6" w:space="0"/>
              <w:bottom w:val="single" w:color="000000" w:sz="6" w:space="0"/>
              <w:right w:val="single" w:color="000000" w:sz="4"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项目经办</w:t>
            </w:r>
          </w:p>
        </w:tc>
        <w:tc>
          <w:tcPr>
            <w:tcW w:w="1414" w:type="dxa"/>
            <w:tcBorders>
              <w:top w:val="single" w:color="000000" w:sz="6" w:space="0"/>
              <w:left w:val="single" w:color="000000" w:sz="4" w:space="0"/>
              <w:bottom w:val="single" w:color="000000" w:sz="6" w:space="0"/>
              <w:right w:val="single" w:color="000000" w:sz="4"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小林、小陈</w:t>
            </w:r>
          </w:p>
        </w:tc>
        <w:tc>
          <w:tcPr>
            <w:tcW w:w="3731" w:type="dxa"/>
            <w:tcBorders>
              <w:top w:val="single" w:color="000000" w:sz="6" w:space="0"/>
              <w:left w:val="single" w:color="000000" w:sz="4" w:space="0"/>
              <w:bottom w:val="single" w:color="000000" w:sz="6" w:space="0"/>
              <w:right w:val="single" w:color="000000" w:sz="6"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负责招标文件的咨询、答疑等工作</w:t>
            </w:r>
          </w:p>
        </w:tc>
        <w:tc>
          <w:tcPr>
            <w:tcW w:w="1847" w:type="dxa"/>
            <w:tcBorders>
              <w:top w:val="single" w:color="000000" w:sz="6" w:space="0"/>
              <w:left w:val="single" w:color="000000" w:sz="6" w:space="0"/>
              <w:bottom w:val="single" w:color="000000" w:sz="6" w:space="0"/>
              <w:right w:val="thickThinSmallGap" w:color="000000" w:sz="12"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0595-22507198、22507298</w:t>
            </w:r>
          </w:p>
        </w:tc>
      </w:tr>
      <w:tr>
        <w:trPr>
          <w:trHeight w:val="314" w:hRule="atLeast"/>
        </w:trPr>
        <w:tc>
          <w:tcPr>
            <w:tcW w:w="886" w:type="dxa"/>
            <w:tcBorders>
              <w:top w:val="single" w:color="000000" w:sz="6" w:space="0"/>
              <w:left w:val="thinThickSmallGap" w:color="000000" w:sz="12" w:space="0"/>
              <w:bottom w:val="single" w:color="000000" w:sz="6" w:space="0"/>
              <w:right w:val="single" w:color="000000" w:sz="6" w:space="0"/>
            </w:tcBorders>
            <w:tcMar>
              <w:left w:w="108" w:type="dxa"/>
              <w:right w:w="108" w:type="dxa"/>
            </w:tcMar>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2</w:t>
            </w:r>
          </w:p>
        </w:tc>
        <w:tc>
          <w:tcPr>
            <w:tcW w:w="1280" w:type="dxa"/>
            <w:tcBorders>
              <w:top w:val="single" w:color="000000" w:sz="6" w:space="0"/>
              <w:left w:val="single" w:color="000000" w:sz="6" w:space="0"/>
              <w:bottom w:val="single" w:color="000000" w:sz="6" w:space="0"/>
              <w:right w:val="single" w:color="000000" w:sz="4"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总台</w:t>
            </w:r>
          </w:p>
        </w:tc>
        <w:tc>
          <w:tcPr>
            <w:tcW w:w="1414" w:type="dxa"/>
            <w:tcBorders>
              <w:top w:val="single" w:color="000000" w:sz="6" w:space="0"/>
              <w:left w:val="single" w:color="000000" w:sz="4" w:space="0"/>
              <w:bottom w:val="single" w:color="000000" w:sz="6" w:space="0"/>
              <w:right w:val="single" w:color="000000" w:sz="4"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小许</w:t>
            </w:r>
          </w:p>
        </w:tc>
        <w:tc>
          <w:tcPr>
            <w:tcW w:w="3731" w:type="dxa"/>
            <w:tcBorders>
              <w:top w:val="single" w:color="000000" w:sz="6" w:space="0"/>
              <w:left w:val="single" w:color="000000" w:sz="4" w:space="0"/>
              <w:bottom w:val="single" w:color="000000" w:sz="6" w:space="0"/>
              <w:right w:val="single" w:color="000000" w:sz="6"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负责受理报名、招标文件出售（邮寄），服务费收取等工作。</w:t>
            </w:r>
          </w:p>
        </w:tc>
        <w:tc>
          <w:tcPr>
            <w:tcW w:w="1847" w:type="dxa"/>
            <w:tcBorders>
              <w:top w:val="single" w:color="000000" w:sz="6" w:space="0"/>
              <w:left w:val="single" w:color="000000" w:sz="6" w:space="0"/>
              <w:bottom w:val="single" w:color="000000" w:sz="6" w:space="0"/>
              <w:right w:val="thickThinSmallGap" w:color="000000" w:sz="12"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0595-22507198、22507298</w:t>
            </w:r>
          </w:p>
        </w:tc>
      </w:tr>
      <w:tr>
        <w:tblPrEx>
          <w:tblCellMar>
            <w:top w:w="0" w:type="dxa"/>
            <w:left w:w="0" w:type="dxa"/>
            <w:bottom w:w="0" w:type="dxa"/>
            <w:right w:w="0" w:type="dxa"/>
          </w:tblCellMar>
        </w:tblPrEx>
        <w:trPr>
          <w:trHeight w:val="314" w:hRule="atLeast"/>
        </w:trPr>
        <w:tc>
          <w:tcPr>
            <w:tcW w:w="886" w:type="dxa"/>
            <w:tcBorders>
              <w:top w:val="single" w:color="000000" w:sz="6" w:space="0"/>
              <w:left w:val="thinThickSmallGap" w:color="000000" w:sz="12" w:space="0"/>
              <w:bottom w:val="single" w:color="000000" w:sz="6" w:space="0"/>
              <w:right w:val="single" w:color="000000" w:sz="6" w:space="0"/>
            </w:tcBorders>
            <w:tcMar>
              <w:left w:w="108" w:type="dxa"/>
              <w:right w:w="108" w:type="dxa"/>
            </w:tcMar>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3</w:t>
            </w:r>
          </w:p>
        </w:tc>
        <w:tc>
          <w:tcPr>
            <w:tcW w:w="1280" w:type="dxa"/>
            <w:tcBorders>
              <w:top w:val="single" w:color="000000" w:sz="6" w:space="0"/>
              <w:left w:val="single" w:color="000000" w:sz="6" w:space="0"/>
              <w:bottom w:val="single" w:color="000000" w:sz="6" w:space="0"/>
              <w:right w:val="single" w:color="000000" w:sz="4"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财务</w:t>
            </w:r>
          </w:p>
        </w:tc>
        <w:tc>
          <w:tcPr>
            <w:tcW w:w="1414" w:type="dxa"/>
            <w:tcBorders>
              <w:top w:val="single" w:color="000000" w:sz="6" w:space="0"/>
              <w:left w:val="single" w:color="000000" w:sz="4" w:space="0"/>
              <w:bottom w:val="single" w:color="000000" w:sz="6" w:space="0"/>
              <w:right w:val="single" w:color="000000" w:sz="4"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小庄</w:t>
            </w:r>
          </w:p>
        </w:tc>
        <w:tc>
          <w:tcPr>
            <w:tcW w:w="3731" w:type="dxa"/>
            <w:tcBorders>
              <w:top w:val="single" w:color="000000" w:sz="6" w:space="0"/>
              <w:left w:val="single" w:color="000000" w:sz="4" w:space="0"/>
              <w:bottom w:val="single" w:color="000000" w:sz="6" w:space="0"/>
              <w:right w:val="single" w:color="000000" w:sz="6"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负责保证金收退等咨询工作</w:t>
            </w:r>
          </w:p>
        </w:tc>
        <w:tc>
          <w:tcPr>
            <w:tcW w:w="1847" w:type="dxa"/>
            <w:tcBorders>
              <w:top w:val="single" w:color="000000" w:sz="6" w:space="0"/>
              <w:left w:val="single" w:color="000000" w:sz="6" w:space="0"/>
              <w:bottom w:val="single" w:color="000000" w:sz="6" w:space="0"/>
              <w:right w:val="thickThinSmallGap" w:color="000000" w:sz="12"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0595-22507198、22507298</w:t>
            </w:r>
          </w:p>
        </w:tc>
      </w:tr>
      <w:tr>
        <w:trPr>
          <w:trHeight w:val="160" w:hRule="atLeast"/>
        </w:trPr>
        <w:tc>
          <w:tcPr>
            <w:tcW w:w="9158" w:type="dxa"/>
            <w:gridSpan w:val="5"/>
            <w:tcBorders>
              <w:top w:val="single" w:color="000000" w:sz="6" w:space="0"/>
              <w:left w:val="thinThickSmallGap" w:color="000000" w:sz="12" w:space="0"/>
              <w:bottom w:val="single" w:color="000000" w:sz="6" w:space="0"/>
              <w:right w:val="thickThinSmallGap" w:color="000000" w:sz="12" w:space="0"/>
            </w:tcBorders>
            <w:tcMar>
              <w:left w:w="108" w:type="dxa"/>
              <w:right w:w="108" w:type="dxa"/>
            </w:tcMar>
            <w:vAlign w:val="center"/>
          </w:tcPr>
          <w:p>
            <w:pPr>
              <w:spacing w:line="400" w:lineRule="exact"/>
              <w:rPr>
                <w:rFonts w:ascii="宋体" w:hAnsi="宋体" w:cs="宋体"/>
                <w:color w:val="auto"/>
                <w:kern w:val="1"/>
                <w:sz w:val="24"/>
                <w:szCs w:val="22"/>
              </w:rPr>
            </w:pPr>
            <w:r>
              <w:rPr>
                <w:rFonts w:hint="eastAsia" w:ascii="宋体" w:hAnsi="宋体" w:cs="宋体"/>
                <w:color w:val="auto"/>
                <w:kern w:val="1"/>
                <w:sz w:val="24"/>
                <w:szCs w:val="22"/>
              </w:rPr>
              <w:t>公司传真：0595-22507398</w:t>
            </w:r>
          </w:p>
        </w:tc>
      </w:tr>
      <w:tr>
        <w:tblPrEx>
          <w:tblCellMar>
            <w:top w:w="0" w:type="dxa"/>
            <w:left w:w="0" w:type="dxa"/>
            <w:bottom w:w="0" w:type="dxa"/>
            <w:right w:w="0" w:type="dxa"/>
          </w:tblCellMar>
        </w:tblPrEx>
        <w:trPr>
          <w:trHeight w:val="181" w:hRule="atLeast"/>
        </w:trPr>
        <w:tc>
          <w:tcPr>
            <w:tcW w:w="9158" w:type="dxa"/>
            <w:gridSpan w:val="5"/>
            <w:tcBorders>
              <w:top w:val="single" w:color="000000" w:sz="6" w:space="0"/>
              <w:left w:val="thinThickSmallGap" w:color="000000" w:sz="12" w:space="0"/>
              <w:bottom w:val="thickThinSmallGap" w:color="000000" w:sz="12" w:space="0"/>
              <w:right w:val="thickThinSmallGap" w:color="000000" w:sz="12" w:space="0"/>
            </w:tcBorders>
            <w:tcMar>
              <w:left w:w="108" w:type="dxa"/>
              <w:right w:w="108" w:type="dxa"/>
            </w:tcMar>
            <w:vAlign w:val="center"/>
          </w:tcPr>
          <w:p>
            <w:pPr>
              <w:spacing w:line="400" w:lineRule="exact"/>
              <w:rPr>
                <w:rFonts w:ascii="宋体" w:hAnsi="宋体" w:cs="宋体"/>
                <w:color w:val="auto"/>
                <w:kern w:val="1"/>
                <w:sz w:val="24"/>
                <w:szCs w:val="22"/>
              </w:rPr>
            </w:pPr>
            <w:r>
              <w:rPr>
                <w:rFonts w:hint="eastAsia" w:ascii="宋体" w:hAnsi="宋体" w:cs="宋体"/>
                <w:color w:val="auto"/>
                <w:kern w:val="1"/>
                <w:sz w:val="24"/>
                <w:szCs w:val="22"/>
              </w:rPr>
              <w:t>项目联系邮箱：</w:t>
            </w:r>
            <w:r>
              <w:rPr>
                <w:rFonts w:hint="eastAsia" w:ascii="宋体" w:hAnsi="宋体" w:cs="宋体"/>
                <w:color w:val="auto"/>
                <w:kern w:val="1"/>
                <w:sz w:val="24"/>
                <w:szCs w:val="22"/>
                <w:u w:val="single"/>
              </w:rPr>
              <w:t>fjcxzb@163.com</w:t>
            </w:r>
          </w:p>
        </w:tc>
      </w:tr>
    </w:tbl>
    <w:p>
      <w:pPr>
        <w:tabs>
          <w:tab w:val="left" w:pos="482"/>
        </w:tabs>
        <w:spacing w:line="440" w:lineRule="exact"/>
        <w:ind w:firstLine="480" w:firstLineChars="200"/>
        <w:rPr>
          <w:rFonts w:ascii="宋体" w:hAnsi="宋体" w:cs="宋体"/>
          <w:color w:val="auto"/>
          <w:sz w:val="24"/>
        </w:rPr>
      </w:pPr>
      <w:r>
        <w:rPr>
          <w:rFonts w:hint="eastAsia" w:ascii="宋体" w:hAnsi="宋体" w:cs="宋体"/>
          <w:color w:val="auto"/>
          <w:sz w:val="24"/>
        </w:rPr>
        <w:t>十二、投标保证金、招标文件、服务费缴交账户：</w:t>
      </w:r>
    </w:p>
    <w:tbl>
      <w:tblPr>
        <w:tblStyle w:val="3"/>
        <w:tblW w:w="9119" w:type="dxa"/>
        <w:tblInd w:w="108" w:type="dxa"/>
        <w:tblLayout w:type="autofit"/>
        <w:tblCellMar>
          <w:top w:w="0" w:type="dxa"/>
          <w:left w:w="108" w:type="dxa"/>
          <w:bottom w:w="0" w:type="dxa"/>
          <w:right w:w="108" w:type="dxa"/>
        </w:tblCellMar>
      </w:tblPr>
      <w:tblGrid>
        <w:gridCol w:w="1953"/>
        <w:gridCol w:w="7166"/>
      </w:tblGrid>
      <w:tr>
        <w:tblPrEx>
          <w:tblCellMar>
            <w:top w:w="0" w:type="dxa"/>
            <w:left w:w="108" w:type="dxa"/>
            <w:bottom w:w="0" w:type="dxa"/>
            <w:right w:w="108" w:type="dxa"/>
          </w:tblCellMar>
        </w:tblPrEx>
        <w:trPr>
          <w:trHeight w:val="488" w:hRule="atLeast"/>
        </w:trPr>
        <w:tc>
          <w:tcPr>
            <w:tcW w:w="1953" w:type="dxa"/>
            <w:tcBorders>
              <w:top w:val="thinThickSmallGap" w:color="000000" w:sz="12" w:space="0"/>
              <w:left w:val="thinThickSmallGap" w:color="000000" w:sz="12" w:space="0"/>
              <w:bottom w:val="single" w:color="000000" w:sz="6" w:space="0"/>
              <w:right w:val="single" w:color="000000" w:sz="6"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开 户 行</w:t>
            </w:r>
          </w:p>
        </w:tc>
        <w:tc>
          <w:tcPr>
            <w:tcW w:w="7166" w:type="dxa"/>
            <w:tcBorders>
              <w:top w:val="thinThickSmallGap" w:color="000000" w:sz="12" w:space="0"/>
              <w:left w:val="single" w:color="000000" w:sz="6" w:space="0"/>
              <w:bottom w:val="single" w:color="000000" w:sz="6" w:space="0"/>
              <w:right w:val="thickThinSmallGap" w:color="000000" w:sz="12" w:space="0"/>
            </w:tcBorders>
            <w:tcMar>
              <w:left w:w="0" w:type="dxa"/>
              <w:bottom w:w="0" w:type="dxa"/>
              <w:right w:w="0" w:type="dxa"/>
            </w:tcMar>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泉州农村商业银行股份有限公司营业部</w:t>
            </w:r>
          </w:p>
        </w:tc>
      </w:tr>
      <w:tr>
        <w:tblPrEx>
          <w:tblCellMar>
            <w:top w:w="0" w:type="dxa"/>
            <w:left w:w="108" w:type="dxa"/>
            <w:bottom w:w="0" w:type="dxa"/>
            <w:right w:w="108" w:type="dxa"/>
          </w:tblCellMar>
        </w:tblPrEx>
        <w:trPr>
          <w:trHeight w:val="446" w:hRule="atLeast"/>
        </w:trPr>
        <w:tc>
          <w:tcPr>
            <w:tcW w:w="1953" w:type="dxa"/>
            <w:tcBorders>
              <w:top w:val="single" w:color="000000" w:sz="6" w:space="0"/>
              <w:left w:val="thinThickSmallGap" w:color="000000" w:sz="12" w:space="0"/>
              <w:bottom w:val="single" w:color="000000" w:sz="6" w:space="0"/>
              <w:right w:val="single" w:color="000000" w:sz="6"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账    号</w:t>
            </w:r>
          </w:p>
        </w:tc>
        <w:tc>
          <w:tcPr>
            <w:tcW w:w="7166" w:type="dxa"/>
            <w:tcBorders>
              <w:top w:val="single" w:color="000000" w:sz="6" w:space="0"/>
              <w:left w:val="single" w:color="000000" w:sz="6" w:space="0"/>
              <w:bottom w:val="single" w:color="000000" w:sz="6" w:space="0"/>
              <w:right w:val="thickThinSmallGap" w:color="000000" w:sz="12" w:space="0"/>
            </w:tcBorders>
            <w:tcMar>
              <w:left w:w="0" w:type="dxa"/>
              <w:bottom w:w="0" w:type="dxa"/>
              <w:right w:w="0" w:type="dxa"/>
            </w:tcMar>
            <w:vAlign w:val="center"/>
          </w:tcPr>
          <w:p>
            <w:pPr>
              <w:spacing w:line="400" w:lineRule="exact"/>
              <w:jc w:val="center"/>
              <w:rPr>
                <w:rFonts w:ascii="宋体" w:hAnsi="宋体" w:cs="宋体"/>
                <w:color w:val="auto"/>
                <w:kern w:val="1"/>
                <w:sz w:val="24"/>
                <w:szCs w:val="22"/>
              </w:rPr>
            </w:pPr>
            <w:r>
              <w:rPr>
                <w:rFonts w:ascii="宋体" w:hAnsi="宋体" w:cs="宋体"/>
                <w:color w:val="auto"/>
                <w:kern w:val="1"/>
                <w:sz w:val="24"/>
                <w:szCs w:val="22"/>
              </w:rPr>
              <w:t>9070210010010001407810</w:t>
            </w:r>
          </w:p>
        </w:tc>
      </w:tr>
      <w:tr>
        <w:tblPrEx>
          <w:tblCellMar>
            <w:top w:w="0" w:type="dxa"/>
            <w:left w:w="108" w:type="dxa"/>
            <w:bottom w:w="0" w:type="dxa"/>
            <w:right w:w="108" w:type="dxa"/>
          </w:tblCellMar>
        </w:tblPrEx>
        <w:trPr>
          <w:trHeight w:val="446" w:hRule="atLeast"/>
        </w:trPr>
        <w:tc>
          <w:tcPr>
            <w:tcW w:w="1953" w:type="dxa"/>
            <w:tcBorders>
              <w:top w:val="single" w:color="000000" w:sz="6" w:space="0"/>
              <w:left w:val="thinThickSmallGap" w:color="000000" w:sz="12" w:space="0"/>
              <w:bottom w:val="single" w:color="000000" w:sz="6" w:space="0"/>
              <w:right w:val="single" w:color="000000" w:sz="6" w:space="0"/>
            </w:tcBorders>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收款单位</w:t>
            </w:r>
          </w:p>
        </w:tc>
        <w:tc>
          <w:tcPr>
            <w:tcW w:w="7166" w:type="dxa"/>
            <w:tcBorders>
              <w:top w:val="single" w:color="000000" w:sz="6" w:space="0"/>
              <w:left w:val="single" w:color="000000" w:sz="6" w:space="0"/>
              <w:bottom w:val="single" w:color="000000" w:sz="6" w:space="0"/>
              <w:right w:val="thickThinSmallGap" w:color="000000" w:sz="12" w:space="0"/>
            </w:tcBorders>
            <w:tcMar>
              <w:left w:w="0" w:type="dxa"/>
              <w:bottom w:w="0" w:type="dxa"/>
              <w:right w:w="0" w:type="dxa"/>
            </w:tcMar>
            <w:vAlign w:val="center"/>
          </w:tcPr>
          <w:p>
            <w:pPr>
              <w:spacing w:line="400" w:lineRule="exact"/>
              <w:jc w:val="center"/>
              <w:rPr>
                <w:rFonts w:ascii="宋体" w:hAnsi="宋体" w:cs="宋体"/>
                <w:color w:val="auto"/>
                <w:kern w:val="1"/>
                <w:sz w:val="24"/>
                <w:szCs w:val="22"/>
              </w:rPr>
            </w:pPr>
            <w:r>
              <w:rPr>
                <w:rFonts w:hint="eastAsia" w:ascii="宋体" w:hAnsi="宋体" w:cs="宋体"/>
                <w:color w:val="auto"/>
                <w:kern w:val="1"/>
                <w:sz w:val="24"/>
                <w:szCs w:val="22"/>
              </w:rPr>
              <w:t>福建诚信招标咨询集团有限公司</w:t>
            </w:r>
          </w:p>
        </w:tc>
      </w:tr>
      <w:tr>
        <w:tblPrEx>
          <w:tblCellMar>
            <w:top w:w="0" w:type="dxa"/>
            <w:left w:w="108" w:type="dxa"/>
            <w:bottom w:w="0" w:type="dxa"/>
            <w:right w:w="108" w:type="dxa"/>
          </w:tblCellMar>
        </w:tblPrEx>
        <w:trPr>
          <w:trHeight w:val="815" w:hRule="atLeast"/>
        </w:trPr>
        <w:tc>
          <w:tcPr>
            <w:tcW w:w="9119" w:type="dxa"/>
            <w:gridSpan w:val="2"/>
            <w:tcBorders>
              <w:top w:val="single" w:color="000000" w:sz="6" w:space="0"/>
              <w:left w:val="thinThickSmallGap" w:color="000000" w:sz="12" w:space="0"/>
              <w:bottom w:val="thickThinSmallGap" w:color="000000" w:sz="12" w:space="0"/>
              <w:right w:val="thickThinSmallGap" w:color="000000" w:sz="12" w:space="0"/>
            </w:tcBorders>
            <w:vAlign w:val="center"/>
          </w:tcPr>
          <w:p>
            <w:pPr>
              <w:spacing w:line="400" w:lineRule="exact"/>
              <w:ind w:firstLine="480"/>
              <w:rPr>
                <w:rFonts w:ascii="宋体" w:hAnsi="宋体" w:cs="宋体"/>
                <w:color w:val="auto"/>
                <w:kern w:val="1"/>
                <w:sz w:val="24"/>
                <w:szCs w:val="22"/>
              </w:rPr>
            </w:pPr>
            <w:r>
              <w:rPr>
                <w:rFonts w:hint="eastAsia" w:ascii="宋体" w:hAnsi="宋体" w:cs="宋体"/>
                <w:color w:val="auto"/>
                <w:kern w:val="1"/>
                <w:sz w:val="24"/>
                <w:szCs w:val="22"/>
              </w:rPr>
              <w:t>投标人须将相关的费用缴交至上表对应的账号，缴错账号而产生的一切后果由投标人自行承担。</w:t>
            </w:r>
          </w:p>
        </w:tc>
      </w:tr>
    </w:tbl>
    <w:p>
      <w:pPr>
        <w:tabs>
          <w:tab w:val="left" w:pos="482"/>
        </w:tabs>
        <w:spacing w:line="440" w:lineRule="exact"/>
        <w:ind w:firstLine="480" w:firstLineChars="200"/>
        <w:rPr>
          <w:rFonts w:ascii="宋体" w:hAnsi="宋体" w:cs="宋体"/>
          <w:color w:val="auto"/>
          <w:sz w:val="24"/>
        </w:rPr>
      </w:pPr>
      <w:r>
        <w:rPr>
          <w:rFonts w:hint="eastAsia" w:ascii="宋体" w:hAnsi="宋体" w:cs="宋体"/>
          <w:color w:val="auto"/>
          <w:sz w:val="24"/>
        </w:rPr>
        <w:t>十三、疫情期间投标人需严格遵守华侨大学防疫规定，进校人员名单须提交华侨大学审核，人员名单确认后不得随意更改。因投标人原因造成华侨大学疫情事故的，投标人承担所有相关责任。</w:t>
      </w:r>
    </w:p>
    <w:p>
      <w:pPr>
        <w:tabs>
          <w:tab w:val="left" w:pos="993"/>
        </w:tabs>
        <w:spacing w:line="480" w:lineRule="exact"/>
        <w:ind w:left="426" w:firstLine="480"/>
        <w:rPr>
          <w:rFonts w:ascii="宋体" w:hAnsi="宋体" w:cs="宋体"/>
          <w:color w:val="auto"/>
          <w:sz w:val="24"/>
        </w:rPr>
      </w:pPr>
    </w:p>
    <w:p>
      <w:pPr>
        <w:spacing w:line="400" w:lineRule="exact"/>
        <w:ind w:left="359"/>
        <w:jc w:val="right"/>
        <w:rPr>
          <w:rFonts w:ascii="宋体" w:hAnsi="宋体" w:cs="宋体"/>
          <w:color w:val="auto"/>
          <w:sz w:val="24"/>
        </w:rPr>
      </w:pPr>
      <w:r>
        <w:rPr>
          <w:rFonts w:hint="eastAsia" w:ascii="宋体" w:hAnsi="宋体" w:cs="宋体"/>
          <w:color w:val="auto"/>
          <w:sz w:val="24"/>
        </w:rPr>
        <w:t>福建诚信招标咨询集团有限公司</w:t>
      </w:r>
    </w:p>
    <w:p>
      <w:pPr>
        <w:spacing w:before="120" w:beforeLines="50" w:after="120" w:afterLines="50"/>
        <w:jc w:val="right"/>
        <w:rPr>
          <w:rFonts w:hint="eastAsia" w:ascii="宋体" w:hAnsi="宋体" w:cs="宋体"/>
          <w:color w:val="auto"/>
          <w:sz w:val="24"/>
        </w:rPr>
      </w:pPr>
      <w:r>
        <w:rPr>
          <w:rFonts w:hint="eastAsia" w:ascii="宋体" w:hAnsi="宋体" w:cs="宋体"/>
          <w:color w:val="auto"/>
          <w:sz w:val="24"/>
        </w:rPr>
        <w:t>二○二三年</w:t>
      </w:r>
      <w:r>
        <w:rPr>
          <w:rFonts w:hint="eastAsia" w:ascii="宋体" w:hAnsi="宋体" w:cs="宋体"/>
          <w:color w:val="auto"/>
          <w:sz w:val="24"/>
          <w:lang w:val="en-US" w:eastAsia="zh-CN"/>
        </w:rPr>
        <w:t>五</w:t>
      </w:r>
      <w:r>
        <w:rPr>
          <w:rFonts w:hint="eastAsia" w:ascii="宋体" w:hAnsi="宋体" w:cs="宋体"/>
          <w:color w:val="auto"/>
          <w:sz w:val="24"/>
        </w:rPr>
        <w:t>月</w:t>
      </w:r>
      <w:r>
        <w:rPr>
          <w:rFonts w:hint="eastAsia" w:ascii="宋体" w:hAnsi="宋体" w:cs="宋体"/>
          <w:color w:val="auto"/>
          <w:sz w:val="24"/>
          <w:lang w:val="en-US" w:eastAsia="zh-CN"/>
        </w:rPr>
        <w:t>二十三</w:t>
      </w:r>
      <w:r>
        <w:rPr>
          <w:rFonts w:hint="eastAsia" w:ascii="宋体" w:hAnsi="宋体" w:cs="宋体"/>
          <w:color w:val="auto"/>
          <w:sz w:val="24"/>
        </w:rPr>
        <w:t>日</w:t>
      </w:r>
    </w:p>
    <w:p>
      <w:pPr>
        <w:spacing w:before="120" w:beforeLines="50" w:after="120" w:afterLines="50"/>
        <w:jc w:val="center"/>
        <w:outlineLvl w:val="1"/>
        <w:rPr>
          <w:b/>
          <w:bCs/>
          <w:color w:val="auto"/>
          <w:sz w:val="32"/>
          <w:szCs w:val="32"/>
        </w:rPr>
      </w:pPr>
      <w:bookmarkStart w:id="1" w:name="_Toc3612"/>
    </w:p>
    <w:p>
      <w:pPr>
        <w:spacing w:before="120" w:beforeLines="50" w:after="120" w:afterLines="50"/>
        <w:jc w:val="center"/>
        <w:outlineLvl w:val="1"/>
        <w:rPr>
          <w:color w:val="auto"/>
        </w:rPr>
      </w:pPr>
      <w:bookmarkStart w:id="2" w:name="_GoBack"/>
      <w:bookmarkEnd w:id="2"/>
      <w:r>
        <w:rPr>
          <w:b/>
          <w:bCs/>
          <w:color w:val="auto"/>
          <w:sz w:val="32"/>
          <w:szCs w:val="32"/>
        </w:rPr>
        <w:t>附：</w:t>
      </w:r>
      <w:r>
        <w:rPr>
          <w:rFonts w:hint="eastAsia"/>
          <w:b/>
          <w:bCs/>
          <w:color w:val="auto"/>
          <w:sz w:val="32"/>
          <w:szCs w:val="32"/>
        </w:rPr>
        <w:t>招标货物（服务）一览表</w:t>
      </w:r>
      <w:bookmarkEnd w:id="1"/>
    </w:p>
    <w:tbl>
      <w:tblPr>
        <w:tblStyle w:val="3"/>
        <w:tblW w:w="9109" w:type="dxa"/>
        <w:tblInd w:w="0" w:type="dxa"/>
        <w:tblBorders>
          <w:top w:val="thinThickSmallGap" w:color="000000" w:sz="18" w:space="0"/>
          <w:left w:val="thinThickSmallGap" w:color="000000" w:sz="18" w:space="0"/>
          <w:bottom w:val="thinThickSmallGap" w:color="000000" w:sz="18" w:space="0"/>
          <w:right w:val="thickThinSmallGap" w:color="000000" w:sz="18" w:space="0"/>
          <w:insideH w:val="single" w:color="000000" w:sz="6" w:space="0"/>
          <w:insideV w:val="single" w:color="000000" w:sz="6" w:space="0"/>
        </w:tblBorders>
        <w:tblLayout w:type="autofit"/>
        <w:tblCellMar>
          <w:top w:w="0" w:type="dxa"/>
          <w:left w:w="0" w:type="dxa"/>
          <w:bottom w:w="0" w:type="dxa"/>
          <w:right w:w="0" w:type="dxa"/>
        </w:tblCellMar>
      </w:tblPr>
      <w:tblGrid>
        <w:gridCol w:w="717"/>
        <w:gridCol w:w="700"/>
        <w:gridCol w:w="2474"/>
        <w:gridCol w:w="850"/>
        <w:gridCol w:w="1668"/>
        <w:gridCol w:w="1311"/>
        <w:gridCol w:w="1389"/>
      </w:tblGrid>
      <w:tr>
        <w:tblPrEx>
          <w:tblBorders>
            <w:top w:val="thinThickSmallGap" w:color="000000" w:sz="18" w:space="0"/>
            <w:left w:val="thinThickSmallGap" w:color="000000" w:sz="18" w:space="0"/>
            <w:bottom w:val="thinThickSmallGap" w:color="000000" w:sz="18" w:space="0"/>
            <w:right w:val="thickThinSmallGap" w:color="000000" w:sz="18" w:space="0"/>
            <w:insideH w:val="single" w:color="000000" w:sz="6" w:space="0"/>
            <w:insideV w:val="single" w:color="000000" w:sz="6" w:space="0"/>
          </w:tblBorders>
          <w:tblCellMar>
            <w:top w:w="0" w:type="dxa"/>
            <w:left w:w="0" w:type="dxa"/>
            <w:bottom w:w="0" w:type="dxa"/>
            <w:right w:w="0" w:type="dxa"/>
          </w:tblCellMar>
        </w:tblPrEx>
        <w:trPr>
          <w:trHeight w:val="1420" w:hRule="atLeast"/>
        </w:trPr>
        <w:tc>
          <w:tcPr>
            <w:tcW w:w="0" w:type="auto"/>
            <w:vAlign w:val="center"/>
          </w:tcPr>
          <w:p>
            <w:pPr>
              <w:widowControl/>
              <w:spacing w:before="100" w:beforeAutospacing="1" w:after="100" w:afterAutospacing="1"/>
              <w:jc w:val="center"/>
              <w:rPr>
                <w:rFonts w:ascii="宋体" w:hAnsi="宋体" w:cs="宋体"/>
                <w:b/>
                <w:color w:val="auto"/>
                <w:kern w:val="1"/>
                <w:sz w:val="24"/>
                <w:szCs w:val="22"/>
              </w:rPr>
            </w:pPr>
            <w:r>
              <w:rPr>
                <w:rFonts w:ascii="宋体" w:hAnsi="宋体" w:cs="宋体"/>
                <w:b/>
                <w:color w:val="auto"/>
                <w:kern w:val="1"/>
                <w:sz w:val="24"/>
                <w:szCs w:val="22"/>
              </w:rPr>
              <w:t>合同包</w:t>
            </w:r>
          </w:p>
        </w:tc>
        <w:tc>
          <w:tcPr>
            <w:tcW w:w="0" w:type="auto"/>
            <w:vAlign w:val="center"/>
          </w:tcPr>
          <w:p>
            <w:pPr>
              <w:widowControl/>
              <w:spacing w:before="100" w:beforeAutospacing="1" w:after="100" w:afterAutospacing="1"/>
              <w:jc w:val="center"/>
              <w:rPr>
                <w:rFonts w:ascii="宋体" w:hAnsi="宋体" w:cs="宋体"/>
                <w:b/>
                <w:color w:val="auto"/>
                <w:kern w:val="1"/>
                <w:sz w:val="24"/>
                <w:szCs w:val="22"/>
              </w:rPr>
            </w:pPr>
            <w:r>
              <w:rPr>
                <w:rFonts w:hint="eastAsia" w:ascii="宋体" w:hAnsi="宋体" w:cs="宋体"/>
                <w:b/>
                <w:color w:val="auto"/>
                <w:kern w:val="1"/>
                <w:sz w:val="24"/>
                <w:szCs w:val="22"/>
              </w:rPr>
              <w:t>品目号</w:t>
            </w:r>
          </w:p>
        </w:tc>
        <w:tc>
          <w:tcPr>
            <w:tcW w:w="2474" w:type="dxa"/>
            <w:tcMar>
              <w:left w:w="108" w:type="dxa"/>
              <w:right w:w="108" w:type="dxa"/>
            </w:tcMar>
            <w:vAlign w:val="center"/>
          </w:tcPr>
          <w:p>
            <w:pPr>
              <w:widowControl/>
              <w:spacing w:before="100" w:beforeAutospacing="1" w:after="100" w:afterAutospacing="1"/>
              <w:jc w:val="center"/>
              <w:rPr>
                <w:rFonts w:ascii="宋体" w:hAnsi="宋体" w:cs="宋体"/>
                <w:b/>
                <w:color w:val="auto"/>
                <w:kern w:val="1"/>
                <w:sz w:val="24"/>
                <w:szCs w:val="22"/>
              </w:rPr>
            </w:pPr>
            <w:r>
              <w:rPr>
                <w:rFonts w:hint="eastAsia" w:ascii="宋体" w:hAnsi="宋体" w:cs="宋体"/>
                <w:b/>
                <w:color w:val="auto"/>
                <w:kern w:val="1"/>
                <w:sz w:val="24"/>
                <w:szCs w:val="22"/>
              </w:rPr>
              <w:t>采购标的</w:t>
            </w:r>
          </w:p>
        </w:tc>
        <w:tc>
          <w:tcPr>
            <w:tcW w:w="850" w:type="dxa"/>
            <w:tcBorders>
              <w:right w:val="single" w:color="auto" w:sz="4" w:space="0"/>
            </w:tcBorders>
            <w:vAlign w:val="center"/>
          </w:tcPr>
          <w:p>
            <w:pPr>
              <w:widowControl/>
              <w:spacing w:before="100" w:beforeAutospacing="1" w:after="100" w:afterAutospacing="1"/>
              <w:jc w:val="center"/>
              <w:rPr>
                <w:rFonts w:ascii="宋体" w:hAnsi="宋体" w:cs="宋体"/>
                <w:b/>
                <w:color w:val="auto"/>
                <w:kern w:val="1"/>
                <w:sz w:val="24"/>
                <w:szCs w:val="22"/>
              </w:rPr>
            </w:pPr>
            <w:r>
              <w:rPr>
                <w:rFonts w:ascii="宋体" w:hAnsi="宋体" w:cs="宋体"/>
                <w:b/>
                <w:color w:val="auto"/>
                <w:kern w:val="1"/>
                <w:sz w:val="24"/>
                <w:szCs w:val="22"/>
              </w:rPr>
              <w:t>数量</w:t>
            </w:r>
          </w:p>
        </w:tc>
        <w:tc>
          <w:tcPr>
            <w:tcW w:w="1668" w:type="dxa"/>
            <w:tcBorders>
              <w:left w:val="single" w:color="auto" w:sz="4" w:space="0"/>
              <w:right w:val="single" w:color="auto" w:sz="4" w:space="0"/>
            </w:tcBorders>
            <w:vAlign w:val="center"/>
          </w:tcPr>
          <w:p>
            <w:pPr>
              <w:widowControl/>
              <w:spacing w:before="100" w:beforeAutospacing="1" w:after="100" w:afterAutospacing="1"/>
              <w:jc w:val="center"/>
              <w:rPr>
                <w:rFonts w:ascii="宋体" w:hAnsi="宋体" w:cs="宋体"/>
                <w:b/>
                <w:color w:val="auto"/>
                <w:kern w:val="1"/>
                <w:sz w:val="24"/>
                <w:szCs w:val="22"/>
              </w:rPr>
            </w:pPr>
            <w:r>
              <w:rPr>
                <w:rFonts w:hint="eastAsia" w:ascii="宋体" w:hAnsi="宋体" w:cs="宋体"/>
                <w:b/>
                <w:color w:val="auto"/>
                <w:kern w:val="1"/>
                <w:sz w:val="24"/>
                <w:szCs w:val="22"/>
              </w:rPr>
              <w:t>最高控制价（元）</w:t>
            </w:r>
          </w:p>
        </w:tc>
        <w:tc>
          <w:tcPr>
            <w:tcW w:w="1311" w:type="dxa"/>
            <w:tcBorders>
              <w:left w:val="single" w:color="auto" w:sz="4" w:space="0"/>
            </w:tcBorders>
            <w:vAlign w:val="center"/>
          </w:tcPr>
          <w:p>
            <w:pPr>
              <w:widowControl/>
              <w:spacing w:before="100" w:beforeAutospacing="1" w:after="100" w:afterAutospacing="1"/>
              <w:jc w:val="center"/>
              <w:rPr>
                <w:rFonts w:ascii="宋体" w:hAnsi="宋体" w:cs="宋体"/>
                <w:b/>
                <w:color w:val="auto"/>
                <w:kern w:val="1"/>
                <w:sz w:val="24"/>
                <w:szCs w:val="22"/>
              </w:rPr>
            </w:pPr>
            <w:r>
              <w:rPr>
                <w:rFonts w:hint="eastAsia" w:ascii="宋体" w:hAnsi="宋体" w:cs="宋体"/>
                <w:b/>
                <w:color w:val="auto"/>
                <w:kern w:val="1"/>
                <w:sz w:val="24"/>
                <w:szCs w:val="22"/>
              </w:rPr>
              <w:t>采购标的所属行业</w:t>
            </w:r>
          </w:p>
        </w:tc>
        <w:tc>
          <w:tcPr>
            <w:tcW w:w="0" w:type="auto"/>
            <w:vAlign w:val="center"/>
          </w:tcPr>
          <w:p>
            <w:pPr>
              <w:widowControl/>
              <w:spacing w:line="276" w:lineRule="auto"/>
              <w:jc w:val="center"/>
              <w:rPr>
                <w:rFonts w:ascii="宋体" w:hAnsi="宋体" w:cs="宋体"/>
                <w:b/>
                <w:color w:val="auto"/>
                <w:kern w:val="1"/>
                <w:sz w:val="24"/>
                <w:szCs w:val="22"/>
              </w:rPr>
            </w:pPr>
            <w:r>
              <w:rPr>
                <w:rFonts w:hint="eastAsia" w:ascii="宋体" w:hAnsi="宋体" w:cs="宋体"/>
                <w:b/>
                <w:color w:val="auto"/>
                <w:kern w:val="1"/>
                <w:sz w:val="24"/>
                <w:szCs w:val="22"/>
              </w:rPr>
              <w:t>主要技术要求</w:t>
            </w:r>
          </w:p>
          <w:p>
            <w:pPr>
              <w:widowControl/>
              <w:spacing w:line="276" w:lineRule="auto"/>
              <w:jc w:val="center"/>
              <w:rPr>
                <w:rFonts w:ascii="宋体" w:hAnsi="宋体" w:cs="宋体"/>
                <w:b/>
                <w:color w:val="auto"/>
                <w:kern w:val="1"/>
                <w:sz w:val="24"/>
                <w:szCs w:val="22"/>
              </w:rPr>
            </w:pPr>
            <w:r>
              <w:rPr>
                <w:rFonts w:hint="eastAsia" w:ascii="宋体" w:hAnsi="宋体" w:cs="宋体"/>
                <w:b/>
                <w:color w:val="auto"/>
                <w:kern w:val="1"/>
                <w:sz w:val="24"/>
                <w:szCs w:val="22"/>
              </w:rPr>
              <w:t>（服务要求）</w:t>
            </w:r>
          </w:p>
        </w:tc>
      </w:tr>
      <w:tr>
        <w:tblPrEx>
          <w:tblBorders>
            <w:top w:val="thinThickSmallGap" w:color="000000" w:sz="18" w:space="0"/>
            <w:left w:val="thinThickSmallGap" w:color="000000" w:sz="18" w:space="0"/>
            <w:bottom w:val="thinThickSmallGap" w:color="000000" w:sz="18" w:space="0"/>
            <w:right w:val="thickThinSmallGap" w:color="000000" w:sz="18"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0" w:type="auto"/>
            <w:vMerge w:val="restart"/>
            <w:vAlign w:val="center"/>
          </w:tcPr>
          <w:p>
            <w:pPr>
              <w:spacing w:line="360" w:lineRule="auto"/>
              <w:jc w:val="center"/>
              <w:rPr>
                <w:rFonts w:ascii="宋体" w:hAnsi="宋体" w:cs="宋体"/>
                <w:color w:val="auto"/>
                <w:kern w:val="1"/>
                <w:sz w:val="24"/>
                <w:szCs w:val="22"/>
              </w:rPr>
            </w:pPr>
            <w:r>
              <w:rPr>
                <w:rFonts w:hint="eastAsia" w:ascii="宋体" w:hAnsi="宋体" w:cs="宋体"/>
                <w:color w:val="auto"/>
                <w:kern w:val="1"/>
                <w:sz w:val="24"/>
                <w:szCs w:val="22"/>
              </w:rPr>
              <w:t>1</w:t>
            </w:r>
          </w:p>
        </w:tc>
        <w:tc>
          <w:tcPr>
            <w:tcW w:w="0" w:type="auto"/>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1-1</w:t>
            </w:r>
          </w:p>
        </w:tc>
        <w:tc>
          <w:tcPr>
            <w:tcW w:w="2474" w:type="dxa"/>
            <w:tcMar>
              <w:left w:w="108" w:type="dxa"/>
              <w:right w:w="108" w:type="dxa"/>
            </w:tcMar>
            <w:vAlign w:val="center"/>
          </w:tcPr>
          <w:p>
            <w:pPr>
              <w:spacing w:line="400" w:lineRule="exact"/>
              <w:jc w:val="center"/>
              <w:rPr>
                <w:rFonts w:ascii="宋体" w:hAnsi="宋体" w:cs="宋体"/>
                <w:color w:val="auto"/>
                <w:sz w:val="24"/>
                <w:szCs w:val="24"/>
              </w:rPr>
            </w:pPr>
            <w:r>
              <w:rPr>
                <w:rFonts w:ascii="宋体" w:hAnsi="宋体" w:cs="宋体"/>
                <w:color w:val="auto"/>
                <w:sz w:val="24"/>
                <w:szCs w:val="24"/>
              </w:rPr>
              <w:t>计算机辅助翻译系统客户端</w:t>
            </w:r>
          </w:p>
        </w:tc>
        <w:tc>
          <w:tcPr>
            <w:tcW w:w="850" w:type="dxa"/>
            <w:tcBorders>
              <w:right w:val="single" w:color="auto" w:sz="4" w:space="0"/>
            </w:tcBorders>
            <w:vAlign w:val="center"/>
          </w:tcPr>
          <w:p>
            <w:pPr>
              <w:spacing w:line="240" w:lineRule="exact"/>
              <w:jc w:val="center"/>
              <w:rPr>
                <w:rFonts w:ascii="宋体" w:hAnsi="宋体" w:cs="宋体"/>
                <w:color w:val="auto"/>
                <w:sz w:val="24"/>
                <w:szCs w:val="24"/>
              </w:rPr>
            </w:pPr>
            <w:r>
              <w:rPr>
                <w:rFonts w:ascii="宋体" w:hAnsi="宋体" w:cs="宋体"/>
                <w:color w:val="auto"/>
                <w:sz w:val="24"/>
                <w:szCs w:val="24"/>
              </w:rPr>
              <w:t>10套</w:t>
            </w:r>
          </w:p>
        </w:tc>
        <w:tc>
          <w:tcPr>
            <w:tcW w:w="1668" w:type="dxa"/>
            <w:tcBorders>
              <w:left w:val="single" w:color="auto" w:sz="4" w:space="0"/>
              <w:right w:val="single" w:color="auto" w:sz="4" w:space="0"/>
            </w:tcBorders>
            <w:vAlign w:val="center"/>
          </w:tcPr>
          <w:p>
            <w:pPr>
              <w:widowControl/>
              <w:jc w:val="center"/>
              <w:rPr>
                <w:rFonts w:ascii="宋体" w:hAnsi="宋体" w:cs="宋体"/>
                <w:color w:val="auto"/>
                <w:sz w:val="24"/>
                <w:szCs w:val="24"/>
              </w:rPr>
            </w:pPr>
            <w:r>
              <w:rPr>
                <w:rFonts w:ascii="宋体" w:hAnsi="宋体" w:cs="宋体"/>
                <w:color w:val="auto"/>
                <w:sz w:val="24"/>
                <w:szCs w:val="24"/>
              </w:rPr>
              <w:t>160,000.00</w:t>
            </w:r>
          </w:p>
        </w:tc>
        <w:tc>
          <w:tcPr>
            <w:tcW w:w="1311" w:type="dxa"/>
            <w:tcBorders>
              <w:lef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软件和信息技术服务业</w:t>
            </w:r>
          </w:p>
        </w:tc>
        <w:tc>
          <w:tcPr>
            <w:tcW w:w="0" w:type="auto"/>
            <w:vMerge w:val="restart"/>
            <w:vAlign w:val="center"/>
          </w:tcPr>
          <w:p>
            <w:pPr>
              <w:spacing w:line="360" w:lineRule="auto"/>
              <w:jc w:val="center"/>
              <w:rPr>
                <w:rFonts w:ascii="宋体" w:hAnsi="宋体" w:cs="宋体"/>
                <w:color w:val="auto"/>
                <w:kern w:val="1"/>
                <w:sz w:val="24"/>
                <w:szCs w:val="22"/>
              </w:rPr>
            </w:pPr>
          </w:p>
          <w:p>
            <w:pPr>
              <w:spacing w:line="360" w:lineRule="auto"/>
              <w:jc w:val="center"/>
              <w:rPr>
                <w:rFonts w:ascii="宋体" w:hAnsi="宋体" w:cs="宋体"/>
                <w:color w:val="auto"/>
                <w:kern w:val="1"/>
                <w:sz w:val="24"/>
                <w:szCs w:val="22"/>
              </w:rPr>
            </w:pPr>
            <w:r>
              <w:rPr>
                <w:rFonts w:hint="eastAsia" w:ascii="宋体" w:hAnsi="宋体" w:cs="宋体"/>
                <w:color w:val="auto"/>
                <w:kern w:val="1"/>
                <w:sz w:val="24"/>
                <w:szCs w:val="22"/>
              </w:rPr>
              <w:t>详见招标文件</w:t>
            </w:r>
          </w:p>
          <w:p>
            <w:pPr>
              <w:spacing w:line="360" w:lineRule="auto"/>
              <w:jc w:val="center"/>
              <w:rPr>
                <w:rFonts w:ascii="宋体" w:hAnsi="宋体" w:cs="宋体"/>
                <w:color w:val="auto"/>
                <w:kern w:val="1"/>
                <w:sz w:val="24"/>
                <w:szCs w:val="22"/>
              </w:rPr>
            </w:pPr>
            <w:r>
              <w:rPr>
                <w:rFonts w:hint="eastAsia" w:ascii="宋体" w:hAnsi="宋体" w:cs="宋体"/>
                <w:color w:val="auto"/>
                <w:kern w:val="1"/>
                <w:sz w:val="24"/>
                <w:szCs w:val="22"/>
              </w:rPr>
              <w:t>第三章</w:t>
            </w:r>
          </w:p>
        </w:tc>
      </w:tr>
      <w:tr>
        <w:tblPrEx>
          <w:tblBorders>
            <w:top w:val="thinThickSmallGap" w:color="000000" w:sz="18" w:space="0"/>
            <w:left w:val="thinThickSmallGap" w:color="000000" w:sz="18" w:space="0"/>
            <w:bottom w:val="thinThickSmallGap" w:color="000000" w:sz="18" w:space="0"/>
            <w:right w:val="thickThinSmallGap" w:color="000000" w:sz="18"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0" w:type="auto"/>
            <w:vMerge w:val="continue"/>
            <w:vAlign w:val="center"/>
          </w:tcPr>
          <w:p>
            <w:pPr>
              <w:spacing w:line="360" w:lineRule="auto"/>
              <w:jc w:val="center"/>
              <w:rPr>
                <w:rFonts w:ascii="宋体" w:hAnsi="宋体" w:cs="宋体"/>
                <w:color w:val="auto"/>
                <w:kern w:val="1"/>
                <w:sz w:val="24"/>
                <w:szCs w:val="22"/>
              </w:rPr>
            </w:pPr>
          </w:p>
        </w:tc>
        <w:tc>
          <w:tcPr>
            <w:tcW w:w="0" w:type="auto"/>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w:t>
            </w:r>
          </w:p>
        </w:tc>
        <w:tc>
          <w:tcPr>
            <w:tcW w:w="2474" w:type="dxa"/>
            <w:tcMar>
              <w:left w:w="108" w:type="dxa"/>
              <w:right w:w="108" w:type="dxa"/>
            </w:tcMar>
            <w:vAlign w:val="center"/>
          </w:tcPr>
          <w:p>
            <w:pPr>
              <w:widowControl/>
              <w:jc w:val="center"/>
              <w:rPr>
                <w:rFonts w:ascii="宋体" w:hAnsi="宋体" w:cs="宋体"/>
                <w:color w:val="auto"/>
                <w:sz w:val="24"/>
                <w:szCs w:val="24"/>
              </w:rPr>
            </w:pPr>
            <w:r>
              <w:rPr>
                <w:rFonts w:ascii="宋体" w:hAnsi="宋体" w:cs="宋体"/>
                <w:color w:val="auto"/>
                <w:sz w:val="24"/>
                <w:szCs w:val="24"/>
              </w:rPr>
              <w:t>人工智能语言服务客户端</w:t>
            </w:r>
          </w:p>
        </w:tc>
        <w:tc>
          <w:tcPr>
            <w:tcW w:w="850" w:type="dxa"/>
            <w:tcBorders>
              <w:right w:val="single" w:color="auto" w:sz="4" w:space="0"/>
            </w:tcBorders>
            <w:vAlign w:val="center"/>
          </w:tcPr>
          <w:p>
            <w:pPr>
              <w:spacing w:line="240" w:lineRule="exact"/>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0套</w:t>
            </w:r>
          </w:p>
        </w:tc>
        <w:tc>
          <w:tcPr>
            <w:tcW w:w="1668" w:type="dxa"/>
            <w:tcBorders>
              <w:left w:val="single" w:color="auto" w:sz="4" w:space="0"/>
              <w:right w:val="single" w:color="auto" w:sz="4" w:space="0"/>
            </w:tcBorders>
            <w:vAlign w:val="center"/>
          </w:tcPr>
          <w:p>
            <w:pPr>
              <w:widowControl/>
              <w:jc w:val="center"/>
              <w:rPr>
                <w:rFonts w:ascii="宋体" w:hAnsi="宋体" w:cs="宋体"/>
                <w:color w:val="auto"/>
                <w:sz w:val="24"/>
                <w:szCs w:val="24"/>
              </w:rPr>
            </w:pPr>
            <w:r>
              <w:rPr>
                <w:rFonts w:ascii="宋体" w:hAnsi="宋体" w:cs="宋体"/>
                <w:color w:val="auto"/>
                <w:sz w:val="24"/>
                <w:szCs w:val="24"/>
              </w:rPr>
              <w:t>210,000.00</w:t>
            </w:r>
          </w:p>
        </w:tc>
        <w:tc>
          <w:tcPr>
            <w:tcW w:w="1311" w:type="dxa"/>
            <w:tcBorders>
              <w:lef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软件和信息技术服务业</w:t>
            </w:r>
          </w:p>
        </w:tc>
        <w:tc>
          <w:tcPr>
            <w:tcW w:w="0" w:type="auto"/>
            <w:vMerge w:val="continue"/>
            <w:vAlign w:val="center"/>
          </w:tcPr>
          <w:p>
            <w:pPr>
              <w:spacing w:line="360" w:lineRule="auto"/>
              <w:jc w:val="center"/>
              <w:rPr>
                <w:rFonts w:ascii="宋体" w:hAnsi="宋体" w:cs="宋体"/>
                <w:color w:val="auto"/>
                <w:kern w:val="1"/>
                <w:sz w:val="24"/>
                <w:szCs w:val="22"/>
              </w:rPr>
            </w:pPr>
          </w:p>
        </w:tc>
      </w:tr>
      <w:tr>
        <w:tblPrEx>
          <w:tblBorders>
            <w:top w:val="thinThickSmallGap" w:color="000000" w:sz="18" w:space="0"/>
            <w:left w:val="thinThickSmallGap" w:color="000000" w:sz="18" w:space="0"/>
            <w:bottom w:val="thinThickSmallGap" w:color="000000" w:sz="18" w:space="0"/>
            <w:right w:val="thickThinSmallGap" w:color="000000" w:sz="18"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0" w:type="auto"/>
            <w:vMerge w:val="continue"/>
            <w:vAlign w:val="center"/>
          </w:tcPr>
          <w:p>
            <w:pPr>
              <w:spacing w:line="360" w:lineRule="auto"/>
              <w:jc w:val="center"/>
              <w:rPr>
                <w:rFonts w:ascii="宋体" w:hAnsi="宋体" w:cs="宋体"/>
                <w:color w:val="auto"/>
                <w:kern w:val="1"/>
                <w:sz w:val="24"/>
                <w:szCs w:val="22"/>
              </w:rPr>
            </w:pPr>
          </w:p>
        </w:tc>
        <w:tc>
          <w:tcPr>
            <w:tcW w:w="0" w:type="auto"/>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1-3</w:t>
            </w:r>
          </w:p>
        </w:tc>
        <w:tc>
          <w:tcPr>
            <w:tcW w:w="2474" w:type="dxa"/>
            <w:tcMar>
              <w:left w:w="108" w:type="dxa"/>
              <w:right w:w="108" w:type="dxa"/>
            </w:tcMar>
            <w:vAlign w:val="center"/>
          </w:tcPr>
          <w:p>
            <w:pPr>
              <w:spacing w:line="400" w:lineRule="exact"/>
              <w:jc w:val="center"/>
              <w:rPr>
                <w:rFonts w:ascii="宋体" w:hAnsi="宋体" w:cs="宋体"/>
                <w:color w:val="auto"/>
                <w:sz w:val="24"/>
                <w:szCs w:val="24"/>
              </w:rPr>
            </w:pPr>
            <w:r>
              <w:rPr>
                <w:rFonts w:ascii="宋体" w:hAnsi="宋体" w:cs="宋体"/>
                <w:color w:val="auto"/>
                <w:sz w:val="24"/>
                <w:szCs w:val="24"/>
              </w:rPr>
              <w:t>翻译记忆库服务器软件</w:t>
            </w:r>
          </w:p>
        </w:tc>
        <w:tc>
          <w:tcPr>
            <w:tcW w:w="850" w:type="dxa"/>
            <w:tcBorders>
              <w:right w:val="single" w:color="auto" w:sz="4" w:space="0"/>
            </w:tcBorders>
            <w:vAlign w:val="center"/>
          </w:tcPr>
          <w:p>
            <w:pPr>
              <w:spacing w:line="240" w:lineRule="exact"/>
              <w:jc w:val="center"/>
              <w:rPr>
                <w:rFonts w:ascii="宋体" w:hAnsi="宋体" w:cs="宋体"/>
                <w:color w:val="auto"/>
                <w:sz w:val="24"/>
                <w:szCs w:val="24"/>
              </w:rPr>
            </w:pPr>
            <w:r>
              <w:rPr>
                <w:rFonts w:ascii="宋体" w:hAnsi="宋体" w:cs="宋体"/>
                <w:color w:val="auto"/>
                <w:sz w:val="24"/>
                <w:szCs w:val="24"/>
              </w:rPr>
              <w:t>1套</w:t>
            </w:r>
          </w:p>
        </w:tc>
        <w:tc>
          <w:tcPr>
            <w:tcW w:w="1668" w:type="dxa"/>
            <w:tcBorders>
              <w:left w:val="single" w:color="auto" w:sz="4" w:space="0"/>
              <w:right w:val="single" w:color="auto" w:sz="4" w:space="0"/>
            </w:tcBorders>
            <w:vAlign w:val="center"/>
          </w:tcPr>
          <w:p>
            <w:pPr>
              <w:widowControl/>
              <w:jc w:val="center"/>
              <w:rPr>
                <w:rFonts w:ascii="宋体" w:hAnsi="宋体" w:cs="宋体"/>
                <w:color w:val="auto"/>
                <w:sz w:val="24"/>
                <w:szCs w:val="24"/>
              </w:rPr>
            </w:pPr>
            <w:r>
              <w:rPr>
                <w:rFonts w:ascii="宋体" w:hAnsi="宋体" w:cs="宋体"/>
                <w:color w:val="auto"/>
                <w:sz w:val="24"/>
                <w:szCs w:val="24"/>
              </w:rPr>
              <w:t>40,000.00</w:t>
            </w:r>
          </w:p>
        </w:tc>
        <w:tc>
          <w:tcPr>
            <w:tcW w:w="1311" w:type="dxa"/>
            <w:tcBorders>
              <w:lef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软件和信息技术服务业</w:t>
            </w:r>
          </w:p>
        </w:tc>
        <w:tc>
          <w:tcPr>
            <w:tcW w:w="0" w:type="auto"/>
            <w:vMerge w:val="continue"/>
            <w:vAlign w:val="center"/>
          </w:tcPr>
          <w:p>
            <w:pPr>
              <w:spacing w:line="360" w:lineRule="auto"/>
              <w:jc w:val="center"/>
              <w:rPr>
                <w:rFonts w:ascii="宋体" w:hAnsi="宋体" w:cs="宋体"/>
                <w:color w:val="auto"/>
                <w:kern w:val="1"/>
                <w:sz w:val="24"/>
                <w:szCs w:val="22"/>
              </w:rPr>
            </w:pPr>
          </w:p>
        </w:tc>
      </w:tr>
      <w:tr>
        <w:tblPrEx>
          <w:tblBorders>
            <w:top w:val="thinThickSmallGap" w:color="000000" w:sz="18" w:space="0"/>
            <w:left w:val="thinThickSmallGap" w:color="000000" w:sz="18" w:space="0"/>
            <w:bottom w:val="thinThickSmallGap" w:color="000000" w:sz="18" w:space="0"/>
            <w:right w:val="thickThinSmallGap" w:color="000000" w:sz="18"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0" w:type="auto"/>
            <w:vMerge w:val="continue"/>
            <w:vAlign w:val="center"/>
          </w:tcPr>
          <w:p>
            <w:pPr>
              <w:spacing w:line="360" w:lineRule="auto"/>
              <w:jc w:val="center"/>
              <w:rPr>
                <w:rFonts w:ascii="宋体" w:hAnsi="宋体" w:cs="宋体"/>
                <w:color w:val="auto"/>
                <w:kern w:val="1"/>
                <w:sz w:val="24"/>
                <w:szCs w:val="22"/>
              </w:rPr>
            </w:pPr>
          </w:p>
        </w:tc>
        <w:tc>
          <w:tcPr>
            <w:tcW w:w="0" w:type="auto"/>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1-4</w:t>
            </w:r>
          </w:p>
        </w:tc>
        <w:tc>
          <w:tcPr>
            <w:tcW w:w="2474" w:type="dxa"/>
            <w:tcMar>
              <w:left w:w="108" w:type="dxa"/>
              <w:right w:w="108" w:type="dxa"/>
            </w:tcMar>
            <w:vAlign w:val="center"/>
          </w:tcPr>
          <w:p>
            <w:pPr>
              <w:spacing w:line="400" w:lineRule="exact"/>
              <w:jc w:val="center"/>
              <w:rPr>
                <w:rFonts w:ascii="宋体" w:hAnsi="宋体" w:cs="宋体"/>
                <w:color w:val="auto"/>
                <w:sz w:val="24"/>
                <w:szCs w:val="24"/>
              </w:rPr>
            </w:pPr>
            <w:r>
              <w:rPr>
                <w:rFonts w:ascii="宋体" w:hAnsi="宋体" w:cs="宋体"/>
                <w:color w:val="auto"/>
                <w:sz w:val="24"/>
                <w:szCs w:val="24"/>
              </w:rPr>
              <w:t>术语管理服务器软件</w:t>
            </w:r>
          </w:p>
        </w:tc>
        <w:tc>
          <w:tcPr>
            <w:tcW w:w="850" w:type="dxa"/>
            <w:tcBorders>
              <w:right w:val="single" w:color="auto" w:sz="4" w:space="0"/>
            </w:tcBorders>
            <w:vAlign w:val="center"/>
          </w:tcPr>
          <w:p>
            <w:pPr>
              <w:spacing w:line="240" w:lineRule="exact"/>
              <w:jc w:val="center"/>
              <w:rPr>
                <w:rFonts w:ascii="宋体" w:hAnsi="宋体" w:cs="宋体"/>
                <w:color w:val="auto"/>
                <w:sz w:val="24"/>
                <w:szCs w:val="24"/>
              </w:rPr>
            </w:pPr>
            <w:r>
              <w:rPr>
                <w:rFonts w:ascii="宋体" w:hAnsi="宋体" w:cs="宋体"/>
                <w:color w:val="auto"/>
                <w:sz w:val="24"/>
                <w:szCs w:val="24"/>
              </w:rPr>
              <w:t>1套</w:t>
            </w:r>
          </w:p>
        </w:tc>
        <w:tc>
          <w:tcPr>
            <w:tcW w:w="1668" w:type="dxa"/>
            <w:tcBorders>
              <w:left w:val="single" w:color="auto" w:sz="4" w:space="0"/>
              <w:right w:val="single" w:color="auto" w:sz="4" w:space="0"/>
            </w:tcBorders>
            <w:vAlign w:val="center"/>
          </w:tcPr>
          <w:p>
            <w:pPr>
              <w:widowControl/>
              <w:jc w:val="center"/>
              <w:rPr>
                <w:rFonts w:ascii="宋体" w:hAnsi="宋体" w:cs="宋体"/>
                <w:color w:val="auto"/>
                <w:sz w:val="24"/>
                <w:szCs w:val="24"/>
              </w:rPr>
            </w:pPr>
            <w:r>
              <w:rPr>
                <w:rFonts w:ascii="宋体" w:hAnsi="宋体" w:cs="宋体"/>
                <w:color w:val="auto"/>
                <w:sz w:val="24"/>
                <w:szCs w:val="24"/>
              </w:rPr>
              <w:t>40,000.00</w:t>
            </w:r>
          </w:p>
        </w:tc>
        <w:tc>
          <w:tcPr>
            <w:tcW w:w="1311" w:type="dxa"/>
            <w:tcBorders>
              <w:lef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软件和信息技术服务业</w:t>
            </w:r>
          </w:p>
        </w:tc>
        <w:tc>
          <w:tcPr>
            <w:tcW w:w="0" w:type="auto"/>
            <w:vMerge w:val="continue"/>
            <w:vAlign w:val="center"/>
          </w:tcPr>
          <w:p>
            <w:pPr>
              <w:spacing w:line="360" w:lineRule="auto"/>
              <w:jc w:val="center"/>
              <w:rPr>
                <w:rFonts w:ascii="宋体" w:hAnsi="宋体" w:cs="宋体"/>
                <w:color w:val="auto"/>
                <w:kern w:val="1"/>
                <w:sz w:val="24"/>
                <w:szCs w:val="22"/>
              </w:rPr>
            </w:pPr>
          </w:p>
        </w:tc>
      </w:tr>
      <w:tr>
        <w:tblPrEx>
          <w:tblBorders>
            <w:top w:val="thinThickSmallGap" w:color="000000" w:sz="18" w:space="0"/>
            <w:left w:val="thinThickSmallGap" w:color="000000" w:sz="18" w:space="0"/>
            <w:bottom w:val="thinThickSmallGap" w:color="000000" w:sz="18" w:space="0"/>
            <w:right w:val="thickThinSmallGap" w:color="000000" w:sz="18" w:space="0"/>
            <w:insideH w:val="single" w:color="000000" w:sz="6" w:space="0"/>
            <w:insideV w:val="single" w:color="000000" w:sz="6" w:space="0"/>
          </w:tblBorders>
        </w:tblPrEx>
        <w:trPr>
          <w:trHeight w:val="601" w:hRule="atLeast"/>
        </w:trPr>
        <w:tc>
          <w:tcPr>
            <w:tcW w:w="0" w:type="auto"/>
            <w:vMerge w:val="continue"/>
            <w:vAlign w:val="center"/>
          </w:tcPr>
          <w:p>
            <w:pPr>
              <w:spacing w:line="360" w:lineRule="auto"/>
              <w:jc w:val="center"/>
              <w:rPr>
                <w:rFonts w:ascii="宋体" w:hAnsi="宋体" w:cs="宋体"/>
                <w:color w:val="auto"/>
                <w:kern w:val="1"/>
                <w:sz w:val="24"/>
                <w:szCs w:val="22"/>
              </w:rPr>
            </w:pPr>
          </w:p>
        </w:tc>
        <w:tc>
          <w:tcPr>
            <w:tcW w:w="0" w:type="auto"/>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1-5</w:t>
            </w:r>
          </w:p>
        </w:tc>
        <w:tc>
          <w:tcPr>
            <w:tcW w:w="2474" w:type="dxa"/>
            <w:tcMar>
              <w:left w:w="108" w:type="dxa"/>
              <w:right w:w="108" w:type="dxa"/>
            </w:tcMar>
            <w:vAlign w:val="center"/>
          </w:tcPr>
          <w:p>
            <w:pPr>
              <w:spacing w:line="400" w:lineRule="exact"/>
              <w:jc w:val="center"/>
              <w:rPr>
                <w:rFonts w:ascii="宋体" w:hAnsi="宋体" w:cs="宋体"/>
                <w:color w:val="auto"/>
                <w:sz w:val="24"/>
                <w:szCs w:val="24"/>
              </w:rPr>
            </w:pPr>
            <w:r>
              <w:rPr>
                <w:rFonts w:ascii="宋体" w:hAnsi="宋体" w:cs="宋体"/>
                <w:color w:val="auto"/>
                <w:sz w:val="24"/>
                <w:szCs w:val="24"/>
              </w:rPr>
              <w:t>项目管理服务器软件</w:t>
            </w:r>
          </w:p>
        </w:tc>
        <w:tc>
          <w:tcPr>
            <w:tcW w:w="850" w:type="dxa"/>
            <w:tcBorders>
              <w:right w:val="single" w:color="auto" w:sz="4" w:space="0"/>
            </w:tcBorders>
            <w:vAlign w:val="center"/>
          </w:tcPr>
          <w:p>
            <w:pPr>
              <w:spacing w:line="240" w:lineRule="exact"/>
              <w:jc w:val="center"/>
              <w:rPr>
                <w:rFonts w:ascii="宋体" w:hAnsi="宋体" w:cs="宋体"/>
                <w:color w:val="auto"/>
                <w:sz w:val="24"/>
                <w:szCs w:val="24"/>
              </w:rPr>
            </w:pPr>
            <w:r>
              <w:rPr>
                <w:rFonts w:ascii="宋体" w:hAnsi="宋体" w:cs="宋体"/>
                <w:color w:val="auto"/>
                <w:sz w:val="24"/>
                <w:szCs w:val="24"/>
              </w:rPr>
              <w:t>1套</w:t>
            </w:r>
          </w:p>
        </w:tc>
        <w:tc>
          <w:tcPr>
            <w:tcW w:w="1668" w:type="dxa"/>
            <w:tcBorders>
              <w:left w:val="single" w:color="auto" w:sz="4" w:space="0"/>
              <w:right w:val="single" w:color="auto" w:sz="4" w:space="0"/>
            </w:tcBorders>
            <w:vAlign w:val="center"/>
          </w:tcPr>
          <w:p>
            <w:pPr>
              <w:widowControl/>
              <w:jc w:val="center"/>
              <w:rPr>
                <w:rFonts w:ascii="宋体" w:hAnsi="宋体" w:cs="宋体"/>
                <w:color w:val="auto"/>
                <w:sz w:val="24"/>
                <w:szCs w:val="24"/>
              </w:rPr>
            </w:pPr>
            <w:r>
              <w:rPr>
                <w:rFonts w:ascii="宋体" w:hAnsi="宋体" w:cs="宋体"/>
                <w:color w:val="auto"/>
                <w:sz w:val="24"/>
                <w:szCs w:val="24"/>
              </w:rPr>
              <w:t>40,000.00</w:t>
            </w:r>
          </w:p>
        </w:tc>
        <w:tc>
          <w:tcPr>
            <w:tcW w:w="1311" w:type="dxa"/>
            <w:tcBorders>
              <w:lef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软件和信息技术服务业</w:t>
            </w:r>
          </w:p>
        </w:tc>
        <w:tc>
          <w:tcPr>
            <w:tcW w:w="0" w:type="auto"/>
            <w:vMerge w:val="continue"/>
            <w:vAlign w:val="center"/>
          </w:tcPr>
          <w:p>
            <w:pPr>
              <w:spacing w:line="360" w:lineRule="auto"/>
              <w:jc w:val="center"/>
              <w:rPr>
                <w:rFonts w:ascii="宋体" w:hAnsi="宋体" w:cs="宋体"/>
                <w:color w:val="auto"/>
                <w:kern w:val="1"/>
                <w:sz w:val="24"/>
                <w:szCs w:val="22"/>
              </w:rPr>
            </w:pPr>
          </w:p>
        </w:tc>
      </w:tr>
      <w:tr>
        <w:tblPrEx>
          <w:tblBorders>
            <w:top w:val="thinThickSmallGap" w:color="000000" w:sz="18" w:space="0"/>
            <w:left w:val="thinThickSmallGap" w:color="000000" w:sz="18" w:space="0"/>
            <w:bottom w:val="thinThickSmallGap" w:color="000000" w:sz="18" w:space="0"/>
            <w:right w:val="thickThinSmallGap" w:color="000000" w:sz="18"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0" w:type="auto"/>
            <w:vMerge w:val="continue"/>
            <w:vAlign w:val="center"/>
          </w:tcPr>
          <w:p>
            <w:pPr>
              <w:spacing w:line="360" w:lineRule="auto"/>
              <w:jc w:val="center"/>
              <w:rPr>
                <w:rFonts w:ascii="宋体" w:hAnsi="宋体" w:cs="宋体"/>
                <w:color w:val="auto"/>
                <w:kern w:val="1"/>
                <w:sz w:val="24"/>
                <w:szCs w:val="22"/>
              </w:rPr>
            </w:pPr>
          </w:p>
        </w:tc>
        <w:tc>
          <w:tcPr>
            <w:tcW w:w="0" w:type="auto"/>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1-6</w:t>
            </w:r>
          </w:p>
        </w:tc>
        <w:tc>
          <w:tcPr>
            <w:tcW w:w="2474" w:type="dxa"/>
            <w:tcMar>
              <w:left w:w="108" w:type="dxa"/>
              <w:right w:w="108" w:type="dxa"/>
            </w:tcMar>
            <w:vAlign w:val="center"/>
          </w:tcPr>
          <w:p>
            <w:pPr>
              <w:spacing w:line="400" w:lineRule="exact"/>
              <w:jc w:val="center"/>
              <w:rPr>
                <w:rFonts w:ascii="宋体" w:hAnsi="宋体" w:cs="宋体"/>
                <w:color w:val="auto"/>
                <w:sz w:val="24"/>
                <w:szCs w:val="24"/>
              </w:rPr>
            </w:pPr>
            <w:r>
              <w:rPr>
                <w:rFonts w:ascii="宋体" w:hAnsi="宋体" w:cs="宋体"/>
                <w:color w:val="auto"/>
                <w:sz w:val="24"/>
                <w:szCs w:val="24"/>
              </w:rPr>
              <w:t>人工智能神经机器翻译在线语料库平台</w:t>
            </w:r>
          </w:p>
        </w:tc>
        <w:tc>
          <w:tcPr>
            <w:tcW w:w="850" w:type="dxa"/>
            <w:tcBorders>
              <w:right w:val="single" w:color="auto" w:sz="4" w:space="0"/>
            </w:tcBorders>
            <w:vAlign w:val="center"/>
          </w:tcPr>
          <w:p>
            <w:pPr>
              <w:spacing w:line="240" w:lineRule="exact"/>
              <w:jc w:val="center"/>
              <w:rPr>
                <w:rFonts w:ascii="宋体" w:hAnsi="宋体" w:cs="宋体"/>
                <w:color w:val="auto"/>
                <w:sz w:val="24"/>
                <w:szCs w:val="24"/>
              </w:rPr>
            </w:pPr>
            <w:r>
              <w:rPr>
                <w:rFonts w:ascii="宋体" w:hAnsi="宋体" w:cs="宋体"/>
                <w:color w:val="auto"/>
                <w:sz w:val="24"/>
                <w:szCs w:val="24"/>
              </w:rPr>
              <w:t>1套</w:t>
            </w:r>
          </w:p>
        </w:tc>
        <w:tc>
          <w:tcPr>
            <w:tcW w:w="1668" w:type="dxa"/>
            <w:tcBorders>
              <w:left w:val="single" w:color="auto" w:sz="4" w:space="0"/>
              <w:right w:val="single" w:color="auto" w:sz="4" w:space="0"/>
            </w:tcBorders>
            <w:vAlign w:val="center"/>
          </w:tcPr>
          <w:p>
            <w:pPr>
              <w:widowControl/>
              <w:jc w:val="center"/>
              <w:rPr>
                <w:rFonts w:ascii="宋体" w:hAnsi="宋体" w:cs="宋体"/>
                <w:color w:val="auto"/>
                <w:sz w:val="24"/>
                <w:szCs w:val="24"/>
              </w:rPr>
            </w:pPr>
            <w:r>
              <w:rPr>
                <w:rFonts w:ascii="宋体" w:hAnsi="宋体" w:cs="宋体"/>
                <w:color w:val="auto"/>
                <w:sz w:val="24"/>
                <w:szCs w:val="24"/>
              </w:rPr>
              <w:t>60,000.00</w:t>
            </w:r>
          </w:p>
        </w:tc>
        <w:tc>
          <w:tcPr>
            <w:tcW w:w="1311" w:type="dxa"/>
            <w:tcBorders>
              <w:lef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软件和信息技术服务业</w:t>
            </w:r>
          </w:p>
        </w:tc>
        <w:tc>
          <w:tcPr>
            <w:tcW w:w="0" w:type="auto"/>
            <w:vMerge w:val="continue"/>
            <w:vAlign w:val="center"/>
          </w:tcPr>
          <w:p>
            <w:pPr>
              <w:spacing w:line="360" w:lineRule="auto"/>
              <w:jc w:val="center"/>
              <w:rPr>
                <w:rFonts w:ascii="宋体" w:hAnsi="宋体" w:cs="宋体"/>
                <w:color w:val="auto"/>
                <w:kern w:val="1"/>
                <w:sz w:val="24"/>
                <w:szCs w:val="22"/>
              </w:rPr>
            </w:pPr>
          </w:p>
        </w:tc>
      </w:tr>
    </w:tbl>
    <w:p>
      <w:pPr>
        <w:spacing w:line="440" w:lineRule="exact"/>
        <w:ind w:firstLine="464"/>
        <w:rPr>
          <w:rFonts w:ascii="宋体" w:hAnsi="宋体" w:cs="宋体"/>
          <w:color w:val="auto"/>
          <w:spacing w:val="-4"/>
          <w:sz w:val="24"/>
        </w:rPr>
      </w:pPr>
      <w:r>
        <w:rPr>
          <w:rFonts w:ascii="宋体" w:hAnsi="宋体" w:cs="宋体"/>
          <w:color w:val="auto"/>
          <w:spacing w:val="-4"/>
          <w:sz w:val="24"/>
        </w:rPr>
        <w:t>注：</w:t>
      </w:r>
    </w:p>
    <w:p>
      <w:pPr>
        <w:spacing w:line="440" w:lineRule="exact"/>
        <w:ind w:firstLine="464"/>
        <w:rPr>
          <w:rFonts w:ascii="宋体" w:hAnsi="宋体" w:cs="宋体"/>
          <w:color w:val="auto"/>
          <w:spacing w:val="-4"/>
          <w:sz w:val="24"/>
        </w:rPr>
      </w:pPr>
      <w:r>
        <w:rPr>
          <w:rFonts w:hint="eastAsia" w:ascii="宋体" w:hAnsi="宋体" w:cs="宋体"/>
          <w:color w:val="auto"/>
          <w:spacing w:val="-4"/>
          <w:sz w:val="24"/>
        </w:rPr>
        <w:t>1、投标人按合同号投标，对同一合同号内所有内容投标时必须完整。评标与授标以合同号为单位。中标后按合同号分别签订服务合同。</w:t>
      </w:r>
    </w:p>
    <w:p>
      <w:pPr>
        <w:snapToGrid w:val="0"/>
        <w:spacing w:line="440" w:lineRule="exact"/>
        <w:ind w:firstLine="464"/>
        <w:rPr>
          <w:rFonts w:ascii="宋体"/>
          <w:color w:val="auto"/>
          <w:spacing w:val="-4"/>
          <w:sz w:val="24"/>
        </w:rPr>
      </w:pPr>
      <w:r>
        <w:rPr>
          <w:rFonts w:hint="eastAsia" w:ascii="宋体"/>
          <w:color w:val="auto"/>
          <w:spacing w:val="-4"/>
          <w:sz w:val="24"/>
        </w:rPr>
        <w:t>2、</w:t>
      </w:r>
      <w:r>
        <w:rPr>
          <w:rFonts w:hint="eastAsia" w:ascii="宋体"/>
          <w:color w:val="auto"/>
          <w:sz w:val="24"/>
        </w:rPr>
        <w:t>☑</w:t>
      </w:r>
      <w:r>
        <w:rPr>
          <w:rFonts w:hint="eastAsia" w:ascii="宋体"/>
          <w:color w:val="auto"/>
          <w:spacing w:val="-4"/>
          <w:sz w:val="24"/>
        </w:rPr>
        <w:t>本项目不接受进口产品参与投标。</w:t>
      </w:r>
    </w:p>
    <w:p>
      <w:pPr>
        <w:snapToGrid w:val="0"/>
        <w:spacing w:line="440" w:lineRule="exact"/>
        <w:ind w:firstLine="768" w:firstLineChars="320"/>
        <w:rPr>
          <w:rFonts w:ascii="宋体"/>
          <w:color w:val="auto"/>
          <w:spacing w:val="-4"/>
          <w:sz w:val="24"/>
        </w:rPr>
      </w:pPr>
      <w:r>
        <w:rPr>
          <w:rFonts w:hint="eastAsia" w:ascii="宋体"/>
          <w:color w:val="auto"/>
          <w:sz w:val="24"/>
        </w:rPr>
        <w:t>□</w:t>
      </w:r>
      <w:r>
        <w:rPr>
          <w:rFonts w:hint="eastAsia" w:ascii="宋体"/>
          <w:color w:val="auto"/>
          <w:spacing w:val="-4"/>
          <w:sz w:val="24"/>
        </w:rPr>
        <w:t>本项目接受进口产品参与投标，满足招标文件要求的国产产品也可参与投标。</w:t>
      </w:r>
    </w:p>
    <w:p>
      <w:pPr>
        <w:spacing w:line="440" w:lineRule="exact"/>
        <w:ind w:firstLine="480" w:firstLineChars="200"/>
        <w:rPr>
          <w:rFonts w:ascii="宋体"/>
          <w:color w:val="auto"/>
          <w:sz w:val="24"/>
        </w:rPr>
      </w:pPr>
      <w:r>
        <w:rPr>
          <w:rFonts w:hint="eastAsia" w:ascii="宋体"/>
          <w:color w:val="auto"/>
          <w:sz w:val="24"/>
        </w:rPr>
        <w:t>3、交付时间：合同签订后</w:t>
      </w:r>
      <w:r>
        <w:rPr>
          <w:rFonts w:hint="eastAsia" w:ascii="宋体"/>
          <w:color w:val="auto"/>
          <w:sz w:val="24"/>
          <w:u w:val="single"/>
        </w:rPr>
        <w:t xml:space="preserve">  </w:t>
      </w:r>
      <w:r>
        <w:rPr>
          <w:rFonts w:ascii="宋体"/>
          <w:color w:val="auto"/>
          <w:sz w:val="24"/>
          <w:u w:val="single"/>
        </w:rPr>
        <w:t>15</w:t>
      </w:r>
      <w:r>
        <w:rPr>
          <w:rFonts w:hint="eastAsia" w:ascii="宋体"/>
          <w:b/>
          <w:bCs/>
          <w:color w:val="auto"/>
          <w:sz w:val="24"/>
          <w:u w:val="single"/>
        </w:rPr>
        <w:t xml:space="preserve"> </w:t>
      </w:r>
      <w:r>
        <w:rPr>
          <w:rFonts w:hint="eastAsia" w:ascii="宋体"/>
          <w:color w:val="auto"/>
          <w:sz w:val="24"/>
          <w:u w:val="single"/>
        </w:rPr>
        <w:t xml:space="preserve"> </w:t>
      </w:r>
      <w:r>
        <w:rPr>
          <w:rFonts w:hint="eastAsia" w:ascii="宋体"/>
          <w:color w:val="auto"/>
          <w:sz w:val="24"/>
        </w:rPr>
        <w:t>个日历日内完成供货、安装调试、培训及验收。</w:t>
      </w:r>
    </w:p>
    <w:p>
      <w:pPr>
        <w:spacing w:line="440" w:lineRule="exact"/>
        <w:ind w:firstLine="464" w:firstLineChars="200"/>
        <w:rPr>
          <w:rFonts w:ascii="宋体"/>
          <w:color w:val="auto"/>
          <w:sz w:val="24"/>
        </w:rPr>
      </w:pPr>
      <w:r>
        <w:rPr>
          <w:rFonts w:hint="eastAsia" w:ascii="宋体"/>
          <w:color w:val="auto"/>
          <w:spacing w:val="-4"/>
          <w:sz w:val="24"/>
        </w:rPr>
        <w:t>4、交付地点：采购人指定地点。</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M2JmMGM1NTBhM2I1ZmM0NmE3ZGQ0ZTlhOTI3ZGEifQ=="/>
  </w:docVars>
  <w:rsids>
    <w:rsidRoot w:val="3BC36B2E"/>
    <w:rsid w:val="3BC36B2E"/>
    <w:rsid w:val="5B377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spacing w:before="340" w:after="330" w:line="576" w:lineRule="auto"/>
      <w:outlineLvl w:val="0"/>
    </w:pPr>
    <w:rPr>
      <w:rFonts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2023-05-23T00:53:00Z</dcterms:created>
  <dc:creator>chenweifen</dc:creator>
  <cp:lastModifiedBy>chenweifen</cp:lastModifiedBy>
  <dcterms:modified xsi:type="dcterms:W3CDTF">2023-05-23T00:54:44Z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A0A4381CE9EF468C83A0CF4A5DB69435_11</vt:lpwstr>
  </property>
</Properties>
</file>